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A04D3" w14:textId="77777777" w:rsidR="00F16BF1" w:rsidRDefault="000E11A6" w:rsidP="00D5640D">
      <w:pPr>
        <w:jc w:val="both"/>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16BA04D4" w14:textId="77777777" w:rsidR="00835D94" w:rsidRDefault="00835D94" w:rsidP="00C54861">
      <w:pPr>
        <w:rPr>
          <w:sz w:val="22"/>
          <w:szCs w:val="24"/>
          <w:highlight w:val="lightGray"/>
          <w:lang w:val="en-GB"/>
        </w:rPr>
      </w:pPr>
    </w:p>
    <w:p w14:paraId="16BA04D5" w14:textId="017766D7" w:rsidR="00F16BF1" w:rsidRPr="00D5640D" w:rsidRDefault="00F16BF1" w:rsidP="00FA3EEE">
      <w:pPr>
        <w:jc w:val="both"/>
        <w:rPr>
          <w:lang w:val="en-GB"/>
        </w:rPr>
      </w:pPr>
      <w:r w:rsidRPr="00D5640D">
        <w:rPr>
          <w:highlight w:val="cyan"/>
          <w:lang w:val="en-GB"/>
        </w:rPr>
        <w:t xml:space="preserve">[This template can be adapted by the </w:t>
      </w:r>
      <w:r w:rsidR="009E4E00">
        <w:rPr>
          <w:highlight w:val="cyan"/>
          <w:lang w:val="en-GB"/>
        </w:rPr>
        <w:t>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HEIs that should be deleted; yellow code: HEI to select or edit as applicable</w:t>
      </w:r>
      <w:r w:rsidR="00126016">
        <w:rPr>
          <w:szCs w:val="24"/>
          <w:highlight w:val="cyan"/>
          <w:lang w:val="en-GB"/>
        </w:rPr>
        <w:t>.</w:t>
      </w:r>
      <w:r w:rsidRPr="00D5640D">
        <w:rPr>
          <w:highlight w:val="cyan"/>
          <w:lang w:val="en-GB"/>
        </w:rPr>
        <w:t>]</w:t>
      </w:r>
    </w:p>
    <w:p w14:paraId="16BA04D6" w14:textId="77777777" w:rsidR="002F738C" w:rsidRPr="00D5640D" w:rsidRDefault="002F738C" w:rsidP="00D5640D">
      <w:pPr>
        <w:jc w:val="both"/>
        <w:rPr>
          <w:b/>
          <w:lang w:val="en-GB"/>
        </w:rPr>
      </w:pPr>
    </w:p>
    <w:p w14:paraId="16BA04D7" w14:textId="77777777"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Programme Countries</w:t>
      </w:r>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p>
    <w:p w14:paraId="16BA04D8" w14:textId="77777777" w:rsidR="006C10E8" w:rsidRPr="00D5640D" w:rsidRDefault="002A1633" w:rsidP="00D5640D">
      <w:pPr>
        <w:jc w:val="both"/>
        <w:rPr>
          <w:b/>
          <w:lang w:val="en-GB"/>
        </w:rPr>
      </w:pPr>
      <w:r>
        <w:rPr>
          <w:highlight w:val="cyan"/>
          <w:lang w:val="en-GB"/>
        </w:rPr>
        <w:t>When the Institution  uses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14:paraId="16BA04D9" w14:textId="77777777" w:rsidR="006C10E8" w:rsidRPr="0090656D" w:rsidRDefault="006C10E8" w:rsidP="00D5640D">
      <w:pPr>
        <w:jc w:val="both"/>
        <w:rPr>
          <w:b/>
          <w:sz w:val="24"/>
          <w:szCs w:val="24"/>
          <w:lang w:val="en-GB"/>
        </w:rPr>
      </w:pPr>
    </w:p>
    <w:p w14:paraId="16BA04DA" w14:textId="77777777"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14:paraId="16BA04DB" w14:textId="77777777"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14:paraId="16BA04DC" w14:textId="77777777" w:rsidR="00B22E44" w:rsidRPr="00735E06" w:rsidRDefault="00B22E44" w:rsidP="00D5640D">
      <w:pPr>
        <w:jc w:val="both"/>
        <w:rPr>
          <w:szCs w:val="24"/>
          <w:lang w:val="en-GB"/>
        </w:rPr>
      </w:pPr>
    </w:p>
    <w:p w14:paraId="16BA04DD" w14:textId="77777777"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14:paraId="16BA04DE" w14:textId="77777777" w:rsidR="00DF0197" w:rsidRDefault="00DF0197" w:rsidP="00D5640D">
      <w:pPr>
        <w:jc w:val="both"/>
        <w:rPr>
          <w:sz w:val="22"/>
          <w:szCs w:val="24"/>
          <w:highlight w:val="lightGray"/>
          <w:lang w:val="en-GB"/>
        </w:rPr>
      </w:pPr>
    </w:p>
    <w:p w14:paraId="16BA04DF" w14:textId="77777777"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14:paraId="16BA04E0" w14:textId="77777777"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16BA04E1" w14:textId="77777777"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16BA04E2" w14:textId="77777777"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16BA04E3" w14:textId="01CA14A3" w:rsidR="00374255" w:rsidRPr="00F15541" w:rsidRDefault="00BE1C75" w:rsidP="00D5640D">
      <w:pPr>
        <w:jc w:val="both"/>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F15541">
        <w:rPr>
          <w:lang w:val="en-GB"/>
        </w:rPr>
        <w:tab/>
      </w:r>
      <w:r w:rsidR="00374255"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r w:rsidR="00374255" w:rsidRPr="00F15541">
        <w:rPr>
          <w:highlight w:val="yellow"/>
          <w:lang w:val="en-GB"/>
        </w:rPr>
        <w:t>..</w:t>
      </w:r>
    </w:p>
    <w:p w14:paraId="16BA04E4" w14:textId="77777777"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14:paraId="16BA04E5" w14:textId="77777777"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14:paraId="16BA04E6" w14:textId="77777777"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16BA04E7" w14:textId="77777777"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14:paraId="16BA04E8" w14:textId="77777777" w:rsidR="00DF0197" w:rsidRDefault="00DF0197" w:rsidP="00D5640D">
      <w:pPr>
        <w:jc w:val="both"/>
        <w:rPr>
          <w:rFonts w:ascii="Verdana" w:hAnsi="Verdana" w:cs="Calibri"/>
          <w:lang w:val="en-GB"/>
        </w:rPr>
      </w:pPr>
    </w:p>
    <w:p w14:paraId="16BA04E9" w14:textId="77777777" w:rsidR="00316A78" w:rsidRPr="001A2F05" w:rsidRDefault="00316A78" w:rsidP="00D5640D">
      <w:pPr>
        <w:jc w:val="both"/>
        <w:rPr>
          <w:lang w:val="en-GB"/>
        </w:rPr>
      </w:pPr>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
    <w:p w14:paraId="16BA04EA" w14:textId="77777777" w:rsidR="0023790E" w:rsidRDefault="004F25D7" w:rsidP="00D5640D">
      <w:pPr>
        <w:jc w:val="both"/>
        <w:rPr>
          <w:rFonts w:ascii="Calibri" w:hAnsi="Calibri" w:cs="Calibri"/>
          <w:snapToGrid/>
          <w:lang w:val="en-GB"/>
        </w:rPr>
      </w:pPr>
      <w:r>
        <w:rPr>
          <w:rFonts w:ascii="Calibri" w:hAnsi="Calibri" w:cs="Calibri"/>
          <w:noProof/>
          <w:snapToGrid/>
          <w:lang w:val="pl-PL" w:eastAsia="pl-PL"/>
        </w:rPr>
        <mc:AlternateContent>
          <mc:Choice Requires="wps">
            <w:drawing>
              <wp:anchor distT="0" distB="0" distL="114300" distR="114300" simplePos="0" relativeHeight="251657728" behindDoc="0" locked="0" layoutInCell="1" allowOverlap="1" wp14:anchorId="16BA0561" wp14:editId="16BA0562">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A0561"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v:textbox>
              </v:shape>
            </w:pict>
          </mc:Fallback>
        </mc:AlternateContent>
      </w:r>
    </w:p>
    <w:p w14:paraId="16BA04EB" w14:textId="77777777" w:rsidR="00C9059C" w:rsidRDefault="00D95657" w:rsidP="00D5640D">
      <w:pPr>
        <w:jc w:val="both"/>
        <w:rPr>
          <w:rFonts w:ascii="Calibri" w:hAnsi="Calibri" w:cs="Calibri"/>
          <w:snapToGrid/>
          <w:lang w:val="en-GB"/>
        </w:rPr>
      </w:pPr>
      <w:r w:rsidRPr="007A5668">
        <w:rPr>
          <w:lang w:val="en-GB"/>
        </w:rPr>
        <w:t>Why ‘if applicable » does it mean that the money can be paid in « cash » ?</w:t>
      </w:r>
    </w:p>
    <w:p w14:paraId="16BA04EC" w14:textId="77777777" w:rsidR="00C9059C" w:rsidRDefault="00C9059C" w:rsidP="00D5640D">
      <w:pPr>
        <w:jc w:val="both"/>
        <w:rPr>
          <w:rFonts w:ascii="Calibri" w:hAnsi="Calibri" w:cs="Calibri"/>
          <w:snapToGrid/>
          <w:lang w:val="en-GB"/>
        </w:rPr>
      </w:pPr>
    </w:p>
    <w:p w14:paraId="16BA04ED" w14:textId="77777777" w:rsidR="00735E06" w:rsidRDefault="00C9059C" w:rsidP="00D5640D">
      <w:pPr>
        <w:jc w:val="both"/>
        <w:rPr>
          <w:lang w:val="en-GB"/>
        </w:rPr>
      </w:pPr>
      <w:r>
        <w:rPr>
          <w:rFonts w:ascii="Calibri" w:hAnsi="Calibri" w:cs="Calibri"/>
          <w:snapToGrid/>
          <w:lang w:val="en-GB"/>
        </w:rPr>
        <w:t xml:space="preserve"> </w:t>
      </w:r>
    </w:p>
    <w:p w14:paraId="16BA04EE" w14:textId="77777777" w:rsidR="00D5448C" w:rsidRPr="00735E06" w:rsidRDefault="00D5448C" w:rsidP="00D5640D">
      <w:pPr>
        <w:jc w:val="both"/>
        <w:rPr>
          <w:lang w:val="en-GB"/>
        </w:rPr>
      </w:pPr>
    </w:p>
    <w:p w14:paraId="16BA04EF" w14:textId="77777777" w:rsidR="00C9059C" w:rsidRDefault="00C9059C" w:rsidP="002E1AD0">
      <w:pPr>
        <w:jc w:val="both"/>
        <w:rPr>
          <w:sz w:val="24"/>
          <w:szCs w:val="24"/>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6BA04F3" w14:textId="77777777" w:rsidR="006C10E8" w:rsidRPr="00735E06" w:rsidRDefault="006C10E8" w:rsidP="00741F5F">
      <w:pPr>
        <w:jc w:val="both"/>
        <w:rPr>
          <w:sz w:val="24"/>
          <w:szCs w:val="24"/>
          <w:lang w:val="en-GB"/>
        </w:rPr>
      </w:pPr>
    </w:p>
    <w:p w14:paraId="16BA04F4" w14:textId="77777777"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14:paraId="16BA04F5" w14:textId="77777777"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16BA04F6" w14:textId="77777777" w:rsidR="00F96310" w:rsidRPr="00735E06" w:rsidRDefault="00F96310" w:rsidP="00D5640D">
      <w:pPr>
        <w:jc w:val="both"/>
        <w:rPr>
          <w:sz w:val="24"/>
          <w:szCs w:val="24"/>
          <w:lang w:val="en-GB"/>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9" w14:textId="77777777"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14:paraId="16BA04FA" w14:textId="77777777" w:rsidR="00316A78" w:rsidRDefault="00316A78" w:rsidP="00065470">
      <w:pPr>
        <w:jc w:val="both"/>
        <w:rPr>
          <w:u w:val="single"/>
          <w:lang w:val="en-GB"/>
        </w:rPr>
      </w:pPr>
    </w:p>
    <w:p w14:paraId="16BA04FB" w14:textId="77777777" w:rsidR="00CF22BE" w:rsidRPr="00067DF7" w:rsidRDefault="006C10E8" w:rsidP="00FA3EEE">
      <w:pPr>
        <w:jc w:val="center"/>
        <w:rPr>
          <w:lang w:val="en-GB"/>
        </w:rPr>
      </w:pPr>
      <w:r>
        <w:rPr>
          <w:lang w:val="en-GB"/>
        </w:rPr>
        <w:br w:type="page"/>
      </w:r>
      <w:r w:rsidR="00CF22BE">
        <w:rPr>
          <w:lang w:val="en-GB"/>
        </w:rPr>
        <w:lastRenderedPageBreak/>
        <w:t>SPECIAL CONDITIONS</w:t>
      </w:r>
    </w:p>
    <w:p w14:paraId="16BA04FC" w14:textId="77777777" w:rsidR="007F2EBC" w:rsidRDefault="007F2EBC">
      <w:pPr>
        <w:pStyle w:val="Text1"/>
        <w:pBdr>
          <w:bottom w:val="single" w:sz="6" w:space="1" w:color="auto"/>
        </w:pBdr>
        <w:spacing w:after="0"/>
        <w:ind w:left="0"/>
        <w:jc w:val="left"/>
        <w:rPr>
          <w:sz w:val="20"/>
          <w:lang w:val="en-GB"/>
        </w:rPr>
      </w:pPr>
    </w:p>
    <w:p w14:paraId="16BA04F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16BA04FE"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16BA04FF"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16BA0500"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16BA050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6BA0504" w14:textId="77777777"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14:paraId="16BA0505" w14:textId="7777777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14:paraId="16BA0506" w14:textId="77777777"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14:paraId="16BA0507" w14:textId="77777777"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14:paraId="16BA0508" w14:textId="77777777"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w:t>
      </w:r>
      <w:r w:rsidR="00686F2F" w:rsidRPr="00117B8A">
        <w:rPr>
          <w:highlight w:val="yellow"/>
          <w:lang w:val="en-GB"/>
        </w:rPr>
        <w:t>There is no minimum number of teaching hours for invited staff from enterprises.</w:t>
      </w:r>
      <w:r w:rsidR="00122005" w:rsidRPr="00117B8A">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16BA050A"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16BA050D" w14:textId="77777777"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E3573A">
        <w:rPr>
          <w:highlight w:val="cyan"/>
          <w:lang w:val="en-GB"/>
        </w:rPr>
        <w:t>NA</w:t>
      </w:r>
      <w:r w:rsidR="00B90021" w:rsidRPr="003774FA">
        <w:rPr>
          <w:highlight w:val="cyan"/>
          <w:lang w:val="en-GB"/>
        </w:rPr>
        <w:t xml:space="preserve">/institution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14:paraId="16BA050E" w14:textId="77777777"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14:paraId="16BA050F" w14:textId="77777777"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r w:rsidR="00B90021">
        <w:rPr>
          <w:highlight w:val="cyan"/>
          <w:lang w:val="en-GB"/>
        </w:rPr>
        <w:t>for</w:t>
      </w:r>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14:paraId="16BA0510" w14:textId="77777777"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14:paraId="16BA0511" w14:textId="77777777"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14:paraId="16BA0512" w14:textId="77777777"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5CB0EE0A"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t>
      </w:r>
      <w:r w:rsidR="007D2E98">
        <w:rPr>
          <w:lang w:val="en-GB"/>
        </w:rPr>
        <w:lastRenderedPageBreak/>
        <w:t xml:space="preserve">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16BA0519" w14:textId="31F58D2E"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w:t>
      </w:r>
      <w:r w:rsidR="0099068C">
        <w:rPr>
          <w:highlight w:val="cyan"/>
          <w:lang w:val="en-GB"/>
        </w:rPr>
        <w:t xml:space="preserve">the </w:t>
      </w:r>
      <w:r w:rsidR="00A078AB">
        <w:rPr>
          <w:highlight w:val="cyan"/>
          <w:lang w:val="en-GB"/>
        </w:rPr>
        <w:t>institution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14:paraId="16BA051A" w14:textId="77777777"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 xml:space="preserve">the pre-financing payment(s) do(es)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survey, or issue a recovery order in case a reimbursement is due.</w:t>
      </w:r>
      <w:r w:rsidR="00DC60CF">
        <w:rPr>
          <w:lang w:val="en-GB"/>
        </w:rPr>
        <w:t>]</w:t>
      </w:r>
    </w:p>
    <w:p w14:paraId="16BA051B" w14:textId="77777777"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14:paraId="16BA051C" w14:textId="77777777" w:rsidR="00DB30DD" w:rsidRDefault="00DB30DD" w:rsidP="00E45830">
      <w:pPr>
        <w:jc w:val="both"/>
        <w:rPr>
          <w:lang w:val="en-GB"/>
        </w:rPr>
      </w:pPr>
    </w:p>
    <w:p w14:paraId="16BA051D" w14:textId="77777777" w:rsidR="00C64F27" w:rsidRDefault="00C64F27" w:rsidP="00CC45AF">
      <w:pPr>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14:paraId="16BA0523" w14:textId="000113EC"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 xml:space="preserve">[The </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14:paraId="16BA0524" w14:textId="77777777"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14:paraId="16BA0525" w14:textId="77777777" w:rsidR="00C8256F" w:rsidRDefault="00C8256F" w:rsidP="00C8256F">
      <w:pPr>
        <w:ind w:left="567"/>
        <w:jc w:val="both"/>
        <w:rPr>
          <w:lang w:val="en-GB"/>
        </w:rPr>
      </w:pPr>
      <w:r w:rsidRPr="00D5640D">
        <w:rPr>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14:paraId="16BA0526" w14:textId="77777777" w:rsidR="00F96310" w:rsidRPr="00067DF7" w:rsidRDefault="00F96310">
      <w:pPr>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7E078145"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w:t>
      </w:r>
      <w:r w:rsidR="005161E6" w:rsidRPr="0099068C">
        <w:rPr>
          <w:lang w:val="en-GB"/>
        </w:rPr>
        <w:t xml:space="preserve">by </w:t>
      </w:r>
      <w:r w:rsidR="0099068C" w:rsidRPr="0099068C">
        <w:rPr>
          <w:lang w:val="en-GB"/>
        </w:rPr>
        <w:t>the Polish law</w:t>
      </w:r>
      <w:r w:rsidR="005161E6" w:rsidRPr="0099068C">
        <w:rPr>
          <w:lang w:val="en-GB"/>
        </w:rPr>
        <w:t>.</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16BA052D" w14:textId="77777777" w:rsidR="00F96310" w:rsidRDefault="00F96310">
      <w:pPr>
        <w:ind w:left="5812" w:hanging="5812"/>
        <w:rPr>
          <w:lang w:val="en-GB"/>
        </w:rPr>
      </w:pPr>
      <w:r w:rsidRPr="00780990">
        <w:rPr>
          <w:lang w:val="en-GB"/>
        </w:rPr>
        <w:t>SIGNATURES</w:t>
      </w:r>
    </w:p>
    <w:p w14:paraId="16BA052E" w14:textId="77777777" w:rsidR="00780990" w:rsidRPr="00780990" w:rsidRDefault="00780990">
      <w:pPr>
        <w:ind w:left="5812" w:hanging="5812"/>
        <w:rPr>
          <w:lang w:val="en-GB"/>
        </w:rPr>
      </w:pPr>
    </w:p>
    <w:p w14:paraId="16BA052F"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16BA0530"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16BA0531" w14:textId="77777777" w:rsidR="00F96310" w:rsidRPr="00780990" w:rsidRDefault="00F96310">
      <w:pPr>
        <w:tabs>
          <w:tab w:val="left" w:pos="5670"/>
        </w:tabs>
        <w:ind w:left="5812" w:hanging="5812"/>
        <w:rPr>
          <w:lang w:val="en-GB"/>
        </w:rPr>
      </w:pPr>
    </w:p>
    <w:p w14:paraId="16BA0532" w14:textId="77777777" w:rsidR="00F96310" w:rsidRPr="00780990" w:rsidRDefault="00F96310">
      <w:pPr>
        <w:tabs>
          <w:tab w:val="left" w:pos="5670"/>
        </w:tabs>
        <w:ind w:left="5812" w:hanging="5812"/>
        <w:rPr>
          <w:lang w:val="en-GB"/>
        </w:rPr>
      </w:pPr>
    </w:p>
    <w:p w14:paraId="16BA0533"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16BA0534" w14:textId="77777777" w:rsidR="00F96310" w:rsidRPr="00780990" w:rsidRDefault="00F96310">
      <w:pPr>
        <w:tabs>
          <w:tab w:val="left" w:pos="5670"/>
        </w:tabs>
        <w:rPr>
          <w:lang w:val="en-GB"/>
        </w:rPr>
      </w:pPr>
    </w:p>
    <w:p w14:paraId="16BA053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6BA0536" w14:textId="77777777" w:rsidR="00137EB2" w:rsidRDefault="003D493D">
      <w:pPr>
        <w:tabs>
          <w:tab w:val="left" w:pos="5670"/>
        </w:tabs>
        <w:rPr>
          <w:sz w:val="16"/>
          <w:szCs w:val="16"/>
          <w:lang w:val="en-GB"/>
        </w:rPr>
      </w:pPr>
      <w:r>
        <w:rPr>
          <w:sz w:val="16"/>
          <w:szCs w:val="16"/>
          <w:lang w:val="en-GB"/>
        </w:rPr>
        <w:br w:type="page"/>
      </w:r>
    </w:p>
    <w:p w14:paraId="16BA0537"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703F4C">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6BA0541" w14:textId="77777777" w:rsidR="00BC384A" w:rsidRPr="00E633D7" w:rsidRDefault="00BC384A" w:rsidP="00986E2C">
      <w:pPr>
        <w:tabs>
          <w:tab w:val="left" w:pos="360"/>
        </w:tabs>
        <w:jc w:val="center"/>
        <w:rPr>
          <w:b/>
          <w:lang w:val="en-GB"/>
        </w:rPr>
      </w:pPr>
      <w:r w:rsidRPr="00E633D7">
        <w:rPr>
          <w:b/>
          <w:lang w:val="en-GB"/>
        </w:rPr>
        <w:lastRenderedPageBreak/>
        <w:t>Annex II</w:t>
      </w:r>
    </w:p>
    <w:p w14:paraId="16BA0542" w14:textId="77777777" w:rsidR="00BC384A" w:rsidRPr="00E633D7" w:rsidRDefault="00BC384A" w:rsidP="00986E2C">
      <w:pPr>
        <w:tabs>
          <w:tab w:val="left" w:pos="360"/>
        </w:tabs>
        <w:jc w:val="center"/>
        <w:rPr>
          <w:rFonts w:ascii="Arial" w:hAnsi="Arial"/>
          <w:b/>
          <w:lang w:val="en-GB"/>
        </w:rPr>
      </w:pPr>
    </w:p>
    <w:p w14:paraId="16BA0543" w14:textId="77777777" w:rsidR="00986E2C" w:rsidRPr="00E633D7" w:rsidRDefault="00986E2C" w:rsidP="00986E2C">
      <w:pPr>
        <w:tabs>
          <w:tab w:val="left" w:pos="360"/>
        </w:tabs>
        <w:jc w:val="center"/>
        <w:rPr>
          <w:rFonts w:ascii="Arial" w:hAnsi="Arial"/>
          <w:b/>
          <w:lang w:val="en-GB"/>
        </w:rPr>
      </w:pPr>
    </w:p>
    <w:p w14:paraId="16BA0544"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16BA0545" w14:textId="77777777" w:rsidR="00137EB2" w:rsidRPr="00E633D7" w:rsidRDefault="00137EB2" w:rsidP="00137EB2">
      <w:pPr>
        <w:tabs>
          <w:tab w:val="left" w:pos="360"/>
        </w:tabs>
        <w:rPr>
          <w:rFonts w:ascii="Arial" w:hAnsi="Arial"/>
          <w:lang w:val="en-GB"/>
        </w:rPr>
      </w:pPr>
    </w:p>
    <w:p w14:paraId="16BA0546" w14:textId="77777777" w:rsidR="00137EB2" w:rsidRPr="00E633D7" w:rsidRDefault="00137EB2" w:rsidP="00137EB2">
      <w:pPr>
        <w:tabs>
          <w:tab w:val="left" w:pos="360"/>
        </w:tabs>
        <w:rPr>
          <w:rFonts w:ascii="Arial" w:hAnsi="Arial"/>
          <w:lang w:val="en-GB"/>
        </w:rPr>
      </w:pPr>
    </w:p>
    <w:p w14:paraId="16BA0547" w14:textId="77777777" w:rsidR="00137EB2" w:rsidRPr="00E633D7" w:rsidRDefault="00137EB2" w:rsidP="00137EB2">
      <w:pPr>
        <w:keepNext/>
        <w:rPr>
          <w:b/>
          <w:sz w:val="18"/>
          <w:szCs w:val="18"/>
          <w:lang w:val="en-GB"/>
        </w:rPr>
      </w:pPr>
      <w:r w:rsidRPr="00E633D7">
        <w:rPr>
          <w:b/>
          <w:sz w:val="18"/>
          <w:szCs w:val="18"/>
          <w:lang w:val="en-GB"/>
        </w:rPr>
        <w:t>Article 1: Liability</w:t>
      </w:r>
    </w:p>
    <w:p w14:paraId="16BA0548" w14:textId="77777777" w:rsidR="00137EB2" w:rsidRPr="00E633D7" w:rsidRDefault="00137EB2" w:rsidP="00137EB2">
      <w:pPr>
        <w:keepNext/>
        <w:rPr>
          <w:sz w:val="18"/>
          <w:szCs w:val="18"/>
          <w:lang w:val="en-GB"/>
        </w:rPr>
      </w:pPr>
    </w:p>
    <w:p w14:paraId="16BA054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6BA054A" w14:textId="77777777" w:rsidR="00137EB2" w:rsidRPr="00FE149C" w:rsidRDefault="00137EB2" w:rsidP="00137EB2">
      <w:pPr>
        <w:jc w:val="both"/>
        <w:rPr>
          <w:sz w:val="18"/>
          <w:szCs w:val="18"/>
          <w:lang w:val="en-GB"/>
        </w:rPr>
      </w:pPr>
    </w:p>
    <w:p w14:paraId="16BA054B" w14:textId="299EDAD2"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99068C" w:rsidRPr="0099068C">
        <w:rPr>
          <w:sz w:val="18"/>
          <w:szCs w:val="18"/>
          <w:lang w:val="en-GB"/>
        </w:rPr>
        <w:t>Poland</w:t>
      </w:r>
      <w:r w:rsidRPr="0099068C">
        <w:rPr>
          <w:sz w:val="18"/>
          <w:szCs w:val="18"/>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99068C" w:rsidRPr="0099068C">
        <w:rPr>
          <w:sz w:val="18"/>
          <w:szCs w:val="18"/>
          <w:lang w:val="en-GB"/>
        </w:rPr>
        <w:t>Poland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6BA054C" w14:textId="77777777" w:rsidR="00137EB2" w:rsidRPr="00FE149C" w:rsidRDefault="00137EB2" w:rsidP="00137EB2">
      <w:pPr>
        <w:tabs>
          <w:tab w:val="left" w:pos="360"/>
        </w:tabs>
        <w:rPr>
          <w:sz w:val="18"/>
          <w:szCs w:val="18"/>
          <w:lang w:val="en-GB"/>
        </w:rPr>
      </w:pPr>
    </w:p>
    <w:p w14:paraId="16BA054D"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6BA054E" w14:textId="77777777" w:rsidR="00137EB2" w:rsidRPr="00FE149C" w:rsidRDefault="00137EB2" w:rsidP="00137EB2">
      <w:pPr>
        <w:rPr>
          <w:sz w:val="18"/>
          <w:szCs w:val="18"/>
          <w:lang w:val="en-GB"/>
        </w:rPr>
      </w:pPr>
    </w:p>
    <w:p w14:paraId="16BA054F"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6BA0550" w14:textId="77777777" w:rsidR="00137EB2" w:rsidRPr="00FE149C" w:rsidRDefault="00137EB2" w:rsidP="00137EB2">
      <w:pPr>
        <w:jc w:val="both"/>
        <w:rPr>
          <w:sz w:val="18"/>
          <w:szCs w:val="18"/>
          <w:lang w:val="en-GB"/>
        </w:rPr>
      </w:pPr>
    </w:p>
    <w:p w14:paraId="16BA0551" w14:textId="77777777"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14:paraId="16BA0552" w14:textId="77777777" w:rsidR="00137EB2" w:rsidRPr="00640172" w:rsidRDefault="00137EB2" w:rsidP="00137EB2">
      <w:pPr>
        <w:rPr>
          <w:b/>
          <w:sz w:val="18"/>
          <w:szCs w:val="18"/>
          <w:lang w:val="en-GB"/>
        </w:rPr>
      </w:pPr>
    </w:p>
    <w:p w14:paraId="16BA0553"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14:paraId="16BA0554" w14:textId="77777777" w:rsidR="00137EB2" w:rsidRPr="00FE149C" w:rsidRDefault="00137EB2" w:rsidP="00137EB2">
      <w:pPr>
        <w:rPr>
          <w:sz w:val="18"/>
          <w:szCs w:val="18"/>
          <w:lang w:val="en-GB"/>
        </w:rPr>
      </w:pPr>
    </w:p>
    <w:p w14:paraId="16BA0555"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16BA0556" w14:textId="77777777" w:rsidR="00137EB2" w:rsidRPr="00FE149C" w:rsidRDefault="00137EB2" w:rsidP="00137EB2">
      <w:pPr>
        <w:rPr>
          <w:b/>
          <w:sz w:val="18"/>
          <w:szCs w:val="18"/>
          <w:lang w:val="en-GB"/>
        </w:rPr>
      </w:pPr>
    </w:p>
    <w:p w14:paraId="16BA0557" w14:textId="23939298"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117B8A">
        <w:rPr>
          <w:sz w:val="18"/>
          <w:szCs w:val="18"/>
          <w:lang w:val="en-GB"/>
        </w:rPr>
        <w:t>2018/1725</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16BA0558" w14:textId="77777777" w:rsidR="00137EB2" w:rsidRPr="00FE149C" w:rsidRDefault="00137EB2" w:rsidP="00137EB2">
      <w:pPr>
        <w:rPr>
          <w:sz w:val="18"/>
          <w:szCs w:val="18"/>
          <w:lang w:val="en-GB"/>
        </w:rPr>
      </w:pPr>
    </w:p>
    <w:p w14:paraId="16BA0559" w14:textId="0DB6F0D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16BA055A" w14:textId="77777777" w:rsidR="00137EB2" w:rsidRPr="00FE149C" w:rsidRDefault="00137EB2" w:rsidP="00137EB2">
      <w:pPr>
        <w:rPr>
          <w:sz w:val="18"/>
          <w:szCs w:val="18"/>
          <w:lang w:val="en-GB"/>
        </w:rPr>
      </w:pPr>
    </w:p>
    <w:p w14:paraId="16BA055B" w14:textId="77777777" w:rsidR="00137EB2" w:rsidRPr="00FE149C" w:rsidRDefault="00137EB2" w:rsidP="00137EB2">
      <w:pPr>
        <w:rPr>
          <w:sz w:val="18"/>
          <w:szCs w:val="18"/>
          <w:lang w:val="en-GB"/>
        </w:rPr>
      </w:pPr>
    </w:p>
    <w:p w14:paraId="16BA055C"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16BA055D" w14:textId="77777777" w:rsidR="00137EB2" w:rsidRPr="00FE149C" w:rsidRDefault="00137EB2" w:rsidP="00137EB2">
      <w:pPr>
        <w:rPr>
          <w:sz w:val="18"/>
          <w:szCs w:val="18"/>
          <w:lang w:val="en-GB"/>
        </w:rPr>
      </w:pPr>
    </w:p>
    <w:p w14:paraId="16BA055E" w14:textId="258CF10F"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99068C" w:rsidRPr="0099068C">
        <w:rPr>
          <w:sz w:val="18"/>
          <w:szCs w:val="18"/>
          <w:lang w:val="en-GB"/>
        </w:rPr>
        <w:t>Poland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99068C" w:rsidRPr="0099068C">
        <w:rPr>
          <w:sz w:val="18"/>
          <w:szCs w:val="18"/>
          <w:lang w:val="en-GB"/>
        </w:rPr>
        <w:t>Poland</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16BA055F"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16BA0560"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A0565" w14:textId="77777777" w:rsidR="003371D7" w:rsidRDefault="003371D7">
      <w:r>
        <w:separator/>
      </w:r>
    </w:p>
  </w:endnote>
  <w:endnote w:type="continuationSeparator" w:id="0">
    <w:p w14:paraId="16BA0566" w14:textId="77777777" w:rsidR="003371D7" w:rsidRDefault="003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8" w14:textId="77777777" w:rsidR="00713DA1" w:rsidRDefault="00713DA1">
    <w:pPr>
      <w:pStyle w:val="Stopka"/>
      <w:framePr w:wrap="around" w:vAnchor="text" w:hAnchor="margin" w:xAlign="right" w:y="1"/>
      <w:rPr>
        <w:rStyle w:val="Numerstrony"/>
        <w:szCs w:val="24"/>
      </w:rPr>
    </w:pPr>
    <w:r>
      <w:rPr>
        <w:rStyle w:val="Numerstrony"/>
        <w:szCs w:val="24"/>
      </w:rPr>
      <w:fldChar w:fldCharType="begin"/>
    </w:r>
    <w:r w:rsidR="00A96D5F">
      <w:rPr>
        <w:rStyle w:val="Numerstrony"/>
        <w:szCs w:val="24"/>
      </w:rPr>
      <w:instrText>PAGE</w:instrText>
    </w:r>
    <w:r>
      <w:rPr>
        <w:rStyle w:val="Numerstrony"/>
        <w:szCs w:val="24"/>
      </w:rPr>
      <w:instrText xml:space="preserve">  </w:instrText>
    </w:r>
    <w:r>
      <w:rPr>
        <w:rStyle w:val="Numerstrony"/>
        <w:szCs w:val="24"/>
      </w:rPr>
      <w:fldChar w:fldCharType="separate"/>
    </w:r>
    <w:r>
      <w:rPr>
        <w:rStyle w:val="Numerstrony"/>
        <w:noProof/>
        <w:szCs w:val="24"/>
      </w:rPr>
      <w:t>1</w:t>
    </w:r>
    <w:r>
      <w:rPr>
        <w:rStyle w:val="Numerstrony"/>
        <w:szCs w:val="24"/>
      </w:rPr>
      <w:fldChar w:fldCharType="end"/>
    </w:r>
  </w:p>
  <w:p w14:paraId="16BA0569" w14:textId="77777777" w:rsidR="00713DA1" w:rsidRDefault="00713DA1">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A" w14:textId="431DF962" w:rsidR="00713DA1" w:rsidRDefault="00713DA1">
    <w:pPr>
      <w:pStyle w:val="Stopka"/>
      <w:framePr w:wrap="around" w:vAnchor="text" w:hAnchor="page" w:x="5482" w:y="131"/>
      <w:rPr>
        <w:rStyle w:val="Numerstrony"/>
        <w:szCs w:val="24"/>
      </w:rPr>
    </w:pPr>
    <w:r>
      <w:rPr>
        <w:rStyle w:val="Numerstrony"/>
        <w:szCs w:val="24"/>
      </w:rPr>
      <w:fldChar w:fldCharType="begin"/>
    </w:r>
    <w:r w:rsidR="00A96D5F">
      <w:rPr>
        <w:rStyle w:val="Numerstrony"/>
        <w:szCs w:val="24"/>
      </w:rPr>
      <w:instrText>PAGE</w:instrText>
    </w:r>
    <w:r>
      <w:rPr>
        <w:rStyle w:val="Numerstrony"/>
        <w:szCs w:val="24"/>
      </w:rPr>
      <w:instrText xml:space="preserve">  </w:instrText>
    </w:r>
    <w:r>
      <w:rPr>
        <w:rStyle w:val="Numerstrony"/>
        <w:szCs w:val="24"/>
      </w:rPr>
      <w:fldChar w:fldCharType="separate"/>
    </w:r>
    <w:r w:rsidR="00EE1B55">
      <w:rPr>
        <w:rStyle w:val="Numerstrony"/>
        <w:noProof/>
        <w:szCs w:val="24"/>
      </w:rPr>
      <w:t>2</w:t>
    </w:r>
    <w:r>
      <w:rPr>
        <w:rStyle w:val="Numerstrony"/>
        <w:szCs w:val="24"/>
      </w:rPr>
      <w:fldChar w:fldCharType="end"/>
    </w:r>
  </w:p>
  <w:p w14:paraId="16BA056B" w14:textId="77777777" w:rsidR="00713DA1" w:rsidRDefault="00713DA1">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D" w14:textId="77777777" w:rsidR="00713DA1" w:rsidRPr="009A6788" w:rsidRDefault="00713DA1"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F" w14:textId="0C828852" w:rsidR="00713DA1" w:rsidRDefault="00713DA1" w:rsidP="00FE149C">
    <w:pPr>
      <w:pStyle w:val="Stopka"/>
      <w:framePr w:wrap="auto" w:vAnchor="text" w:hAnchor="margin" w:xAlign="right" w:y="1"/>
      <w:jc w:val="both"/>
      <w:rPr>
        <w:rStyle w:val="Numerstrony"/>
      </w:rPr>
    </w:pPr>
    <w:r>
      <w:rPr>
        <w:rStyle w:val="Numerstrony"/>
      </w:rPr>
      <w:fldChar w:fldCharType="begin"/>
    </w:r>
    <w:r w:rsidR="00A96D5F">
      <w:rPr>
        <w:rStyle w:val="Numerstrony"/>
      </w:rPr>
      <w:instrText>PAGE</w:instrText>
    </w:r>
    <w:r>
      <w:rPr>
        <w:rStyle w:val="Numerstrony"/>
      </w:rPr>
      <w:instrText xml:space="preserve">  </w:instrText>
    </w:r>
    <w:r>
      <w:rPr>
        <w:rStyle w:val="Numerstrony"/>
      </w:rPr>
      <w:fldChar w:fldCharType="separate"/>
    </w:r>
    <w:r w:rsidR="00EE1B55">
      <w:rPr>
        <w:rStyle w:val="Numerstrony"/>
        <w:noProof/>
      </w:rPr>
      <w:t>5</w:t>
    </w:r>
    <w:r>
      <w:rPr>
        <w:rStyle w:val="Numerstrony"/>
      </w:rPr>
      <w:fldChar w:fldCharType="end"/>
    </w:r>
  </w:p>
  <w:p w14:paraId="16BA0570" w14:textId="77777777" w:rsidR="00713DA1" w:rsidRDefault="00713DA1">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A0563" w14:textId="77777777" w:rsidR="003371D7" w:rsidRDefault="003371D7">
      <w:r>
        <w:separator/>
      </w:r>
    </w:p>
  </w:footnote>
  <w:footnote w:type="continuationSeparator" w:id="0">
    <w:p w14:paraId="16BA0564" w14:textId="77777777" w:rsidR="003371D7" w:rsidRDefault="0033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7" w14:textId="77777777" w:rsidR="00713DA1" w:rsidRDefault="00713DA1">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C" w14:textId="77777777" w:rsidR="00713DA1" w:rsidRPr="00D5640D" w:rsidRDefault="004F25D7" w:rsidP="00B2155C">
    <w:pPr>
      <w:pStyle w:val="Nagwek"/>
      <w:rPr>
        <w:rFonts w:ascii="Arial Narrow" w:hAnsi="Arial Narrow" w:cs="Arial"/>
        <w:sz w:val="18"/>
        <w:szCs w:val="18"/>
        <w:u w:val="single"/>
        <w:lang w:val="en-GB"/>
      </w:rPr>
    </w:pPr>
    <w:r>
      <w:rPr>
        <w:noProof/>
        <w:snapToGrid/>
        <w:lang w:val="pl-PL" w:eastAsia="pl-PL"/>
      </w:rPr>
      <w:drawing>
        <wp:anchor distT="0" distB="0" distL="114300" distR="114300" simplePos="0" relativeHeight="251657728" behindDoc="0" locked="0" layoutInCell="1" allowOverlap="1" wp14:anchorId="16BA0571" wp14:editId="16BA0572">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E" w14:textId="77777777" w:rsidR="00713DA1" w:rsidRPr="00FE149C" w:rsidRDefault="00713DA1"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536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4A70"/>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2766B"/>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68C"/>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1B55"/>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6BA04D3"/>
  <w15:docId w15:val="{F8C9BEFF-FA38-407E-A0BA-68459B0F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Poprawka">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2019</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E3C7-46B0-4A08-AD73-E1AAF3547F9E}">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3.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4.xml><?xml version="1.0" encoding="utf-8"?>
<ds:datastoreItem xmlns:ds="http://schemas.openxmlformats.org/officeDocument/2006/customXml" ds:itemID="{40705130-CC31-49A2-987E-3B332839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EF02A8-2F85-4DC2-AF1C-8BE3CAD6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2064</Words>
  <Characters>12384</Characters>
  <Application>Microsoft Office Word</Application>
  <DocSecurity>0</DocSecurity>
  <Lines>103</Lines>
  <Paragraphs>28</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Dorota Rytwińska</cp:lastModifiedBy>
  <cp:revision>2</cp:revision>
  <cp:lastPrinted>2018-01-16T14:41:00Z</cp:lastPrinted>
  <dcterms:created xsi:type="dcterms:W3CDTF">2020-07-20T08:07:00Z</dcterms:created>
  <dcterms:modified xsi:type="dcterms:W3CDTF">2020-07-20T08:07:00Z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ies>
</file>