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5043" w:rsidRDefault="00C15043" w:rsidP="00672BB2">
      <w:pPr>
        <w:jc w:val="both"/>
        <w:rPr>
          <w:rFonts w:ascii="Calibri" w:hAnsi="Calibri" w:cs="Times New Roman"/>
          <w:b/>
        </w:rPr>
      </w:pPr>
    </w:p>
    <w:p w:rsidR="00672BB2" w:rsidRDefault="00672BB2" w:rsidP="00672BB2">
      <w:pPr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ZAŁĄCZNIK IV</w:t>
      </w:r>
    </w:p>
    <w:p w:rsidR="00672BB2" w:rsidRDefault="00672BB2" w:rsidP="00672BB2">
      <w:pPr>
        <w:spacing w:before="120"/>
        <w:jc w:val="center"/>
        <w:rPr>
          <w:rFonts w:ascii="Calibri" w:hAnsi="Calibri" w:cs="Times New Roman"/>
          <w:b/>
          <w:smallCaps/>
        </w:rPr>
      </w:pPr>
    </w:p>
    <w:p w:rsidR="008E46E5" w:rsidRDefault="00672BB2" w:rsidP="00672BB2">
      <w:pPr>
        <w:spacing w:before="120" w:after="120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Projekt „Zagraniczna mobilność studentów </w:t>
      </w:r>
      <w:r w:rsidR="00B85916">
        <w:rPr>
          <w:rFonts w:ascii="Calibri" w:hAnsi="Calibri" w:cs="Times New Roman"/>
          <w:b/>
        </w:rPr>
        <w:t>ze specjalnymi potrzebami. Edycja 3</w:t>
      </w:r>
      <w:r>
        <w:rPr>
          <w:rFonts w:ascii="Calibri" w:hAnsi="Calibri" w:cs="Times New Roman"/>
          <w:b/>
        </w:rPr>
        <w:t xml:space="preserve">” </w:t>
      </w:r>
    </w:p>
    <w:p w:rsidR="00672BB2" w:rsidRDefault="00672BB2" w:rsidP="00672BB2">
      <w:pPr>
        <w:spacing w:before="120" w:after="120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finansowany z Progr</w:t>
      </w:r>
      <w:r w:rsidR="00B85916">
        <w:rPr>
          <w:rFonts w:ascii="Calibri" w:hAnsi="Calibri" w:cs="Times New Roman"/>
          <w:b/>
        </w:rPr>
        <w:t>amu Operacyjnego Wiedza Edukacja</w:t>
      </w:r>
      <w:r>
        <w:rPr>
          <w:rFonts w:ascii="Calibri" w:hAnsi="Calibri" w:cs="Times New Roman"/>
          <w:b/>
        </w:rPr>
        <w:t xml:space="preserve"> Rozwój</w:t>
      </w:r>
    </w:p>
    <w:p w:rsidR="00672BB2" w:rsidRDefault="00672BB2" w:rsidP="00672BB2">
      <w:pPr>
        <w:spacing w:before="120"/>
        <w:jc w:val="center"/>
        <w:rPr>
          <w:rFonts w:ascii="Calibri" w:hAnsi="Calibri" w:cs="Times New Roman"/>
        </w:rPr>
      </w:pPr>
    </w:p>
    <w:p w:rsidR="00672BB2" w:rsidRDefault="00672BB2" w:rsidP="00672BB2">
      <w:pPr>
        <w:spacing w:before="120" w:after="120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Wysokość stawek obowiązujących w projektach zaakceptowanych</w:t>
      </w:r>
      <w:r w:rsidR="00B85916">
        <w:rPr>
          <w:rFonts w:ascii="Calibri" w:hAnsi="Calibri" w:cs="Times New Roman"/>
          <w:b/>
        </w:rPr>
        <w:t xml:space="preserve"> </w:t>
      </w:r>
      <w:r w:rsidR="00B85916">
        <w:rPr>
          <w:rFonts w:ascii="Calibri" w:hAnsi="Calibri" w:cs="Times New Roman"/>
          <w:b/>
        </w:rPr>
        <w:br/>
        <w:t>w Konkursie z 2019</w:t>
      </w:r>
      <w:r>
        <w:rPr>
          <w:rFonts w:ascii="Calibri" w:hAnsi="Calibri" w:cs="Times New Roman"/>
          <w:b/>
        </w:rPr>
        <w:t xml:space="preserve"> roku</w:t>
      </w:r>
    </w:p>
    <w:p w:rsidR="00672BB2" w:rsidRDefault="00672BB2" w:rsidP="00672BB2">
      <w:pPr>
        <w:spacing w:after="120"/>
        <w:jc w:val="both"/>
        <w:rPr>
          <w:rFonts w:ascii="Calibri" w:hAnsi="Calibri" w:cs="Times New Roman"/>
          <w:b/>
        </w:rPr>
      </w:pPr>
    </w:p>
    <w:p w:rsidR="00672BB2" w:rsidRDefault="00672BB2" w:rsidP="00672BB2">
      <w:pPr>
        <w:spacing w:after="120"/>
        <w:jc w:val="both"/>
        <w:rPr>
          <w:rFonts w:ascii="Calibri" w:hAnsi="Calibri" w:cs="Times New Roman"/>
          <w:b/>
        </w:rPr>
      </w:pPr>
    </w:p>
    <w:p w:rsidR="00672BB2" w:rsidRDefault="00672BB2" w:rsidP="00672BB2">
      <w:pPr>
        <w:spacing w:after="120"/>
        <w:jc w:val="both"/>
        <w:rPr>
          <w:rFonts w:ascii="Calibri" w:hAnsi="Calibri" w:cs="Times New Roman"/>
          <w:b/>
        </w:rPr>
      </w:pPr>
    </w:p>
    <w:p w:rsidR="00672BB2" w:rsidRDefault="00672BB2" w:rsidP="00672BB2">
      <w:pPr>
        <w:spacing w:after="120"/>
        <w:jc w:val="both"/>
        <w:rPr>
          <w:rFonts w:ascii="Calibri" w:hAnsi="Calibri" w:cs="Times New Roman"/>
          <w:b/>
        </w:rPr>
      </w:pPr>
    </w:p>
    <w:p w:rsidR="00672BB2" w:rsidRDefault="00672BB2" w:rsidP="00672BB2">
      <w:pPr>
        <w:spacing w:after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Wyjazdy studentów z prawem do dodatku socjalnego na studia i praktykę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9"/>
        <w:gridCol w:w="1920"/>
      </w:tblGrid>
      <w:tr w:rsidR="00672BB2" w:rsidTr="00672BB2">
        <w:trPr>
          <w:trHeight w:val="749"/>
        </w:trPr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672BB2">
            <w:pPr>
              <w:spacing w:before="120" w:after="200"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Kraje należące do danej grupy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672BB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Miesięczna stawka stypendium w PLN</w:t>
            </w:r>
          </w:p>
          <w:p w:rsidR="00672BB2" w:rsidRDefault="00672BB2">
            <w:pPr>
              <w:spacing w:line="276" w:lineRule="auto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</w:rPr>
              <w:t>(kwota ryczałtowa)</w:t>
            </w:r>
          </w:p>
        </w:tc>
      </w:tr>
      <w:tr w:rsidR="00672BB2" w:rsidTr="00672BB2">
        <w:trPr>
          <w:trHeight w:val="781"/>
        </w:trPr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672BB2">
            <w:pPr>
              <w:spacing w:before="60" w:after="6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u w:val="single"/>
              </w:rPr>
              <w:t>Grupa 1</w:t>
            </w:r>
            <w:r>
              <w:rPr>
                <w:rFonts w:ascii="Calibri" w:hAnsi="Calibri" w:cs="Times New Roman"/>
              </w:rPr>
              <w:t xml:space="preserve"> – Dania, Finlandia, Irlandia, Islandia, Lichtenstein, Luksemburg, Norwegia, Szwecja, Wielka Brytania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B85916">
            <w:pPr>
              <w:spacing w:before="60" w:after="60"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2 995</w:t>
            </w:r>
            <w:r w:rsidR="00672BB2">
              <w:rPr>
                <w:rFonts w:ascii="Calibri" w:hAnsi="Calibri" w:cs="Times New Roman"/>
              </w:rPr>
              <w:t xml:space="preserve"> PLN</w:t>
            </w:r>
          </w:p>
        </w:tc>
      </w:tr>
      <w:tr w:rsidR="00672BB2" w:rsidTr="00672BB2">
        <w:trPr>
          <w:trHeight w:val="781"/>
        </w:trPr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672BB2">
            <w:pPr>
              <w:spacing w:before="60" w:after="6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u w:val="single"/>
              </w:rPr>
              <w:t>Grupa 2</w:t>
            </w:r>
            <w:r>
              <w:rPr>
                <w:rFonts w:ascii="Calibri" w:hAnsi="Calibri" w:cs="Times New Roman"/>
              </w:rPr>
              <w:t xml:space="preserve"> – Austria, Belgia, Cypr, Francja, Grecja, Hiszpania, Holandia, Malta, Niemcy, Portugalia, Włochy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B85916">
            <w:pPr>
              <w:spacing w:before="60" w:after="60"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2 781</w:t>
            </w:r>
            <w:r w:rsidR="00672BB2">
              <w:rPr>
                <w:rFonts w:ascii="Calibri" w:hAnsi="Calibri" w:cs="Times New Roman"/>
              </w:rPr>
              <w:t xml:space="preserve"> PLN</w:t>
            </w:r>
          </w:p>
        </w:tc>
      </w:tr>
      <w:tr w:rsidR="00672BB2" w:rsidTr="00672BB2">
        <w:trPr>
          <w:trHeight w:val="766"/>
        </w:trPr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672BB2" w:rsidP="00B85916">
            <w:pPr>
              <w:spacing w:before="60" w:after="6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u w:val="single"/>
              </w:rPr>
              <w:t>Grupa 3</w:t>
            </w:r>
            <w:r>
              <w:rPr>
                <w:rFonts w:ascii="Calibri" w:hAnsi="Calibri" w:cs="Times New Roman"/>
              </w:rPr>
              <w:t xml:space="preserve"> – Bułgaria, Chorwacja, Czechy, Estonia, </w:t>
            </w:r>
            <w:r w:rsidR="00B85916">
              <w:rPr>
                <w:rFonts w:ascii="Calibri" w:hAnsi="Calibri" w:cs="Times New Roman"/>
              </w:rPr>
              <w:t>Macedonia Północna (</w:t>
            </w:r>
            <w:r>
              <w:rPr>
                <w:rFonts w:ascii="Calibri" w:hAnsi="Calibri" w:cs="Times New Roman"/>
              </w:rPr>
              <w:t>FYROM</w:t>
            </w:r>
            <w:r w:rsidR="00B85916">
              <w:rPr>
                <w:rFonts w:ascii="Calibri" w:hAnsi="Calibri" w:cs="Times New Roman"/>
              </w:rPr>
              <w:t>)</w:t>
            </w:r>
            <w:r>
              <w:rPr>
                <w:rFonts w:ascii="Calibri" w:hAnsi="Calibri" w:cs="Times New Roman"/>
              </w:rPr>
              <w:t xml:space="preserve">, Litwa, Łotwa, Rumunia, </w:t>
            </w:r>
            <w:r w:rsidR="00B85916">
              <w:rPr>
                <w:rFonts w:ascii="Calibri" w:hAnsi="Calibri" w:cs="Times New Roman"/>
              </w:rPr>
              <w:t>Serbia</w:t>
            </w:r>
            <w:r w:rsidR="00B85916">
              <w:rPr>
                <w:rStyle w:val="Odwoanieprzypisudolnego"/>
                <w:rFonts w:ascii="Calibri" w:hAnsi="Calibri" w:cs="Times New Roman"/>
              </w:rPr>
              <w:footnoteReference w:id="1"/>
            </w:r>
            <w:r w:rsidR="00B85916">
              <w:rPr>
                <w:rFonts w:ascii="Calibri" w:hAnsi="Calibri" w:cs="Times New Roman"/>
              </w:rPr>
              <w:t xml:space="preserve">, </w:t>
            </w:r>
            <w:r>
              <w:rPr>
                <w:rFonts w:ascii="Calibri" w:hAnsi="Calibri" w:cs="Times New Roman"/>
              </w:rPr>
              <w:t xml:space="preserve">Słowacja, Słowenia, </w:t>
            </w:r>
            <w:r w:rsidR="004B55D4">
              <w:rPr>
                <w:rFonts w:ascii="Calibri" w:hAnsi="Calibri" w:cs="Times New Roman"/>
              </w:rPr>
              <w:t>Turcja, Węgry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B85916">
            <w:pPr>
              <w:spacing w:before="60" w:after="60"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2 567</w:t>
            </w:r>
            <w:r w:rsidR="00672BB2">
              <w:rPr>
                <w:rFonts w:ascii="Calibri" w:hAnsi="Calibri" w:cs="Times New Roman"/>
              </w:rPr>
              <w:t xml:space="preserve"> PLN</w:t>
            </w:r>
          </w:p>
        </w:tc>
      </w:tr>
    </w:tbl>
    <w:p w:rsidR="00672BB2" w:rsidRDefault="00672BB2" w:rsidP="00672BB2">
      <w:pPr>
        <w:spacing w:after="120"/>
        <w:jc w:val="both"/>
        <w:rPr>
          <w:rFonts w:ascii="Calibri" w:hAnsi="Calibri" w:cs="Times New Roman"/>
          <w:b/>
        </w:rPr>
      </w:pPr>
    </w:p>
    <w:p w:rsidR="00672BB2" w:rsidRDefault="00672BB2" w:rsidP="00672BB2">
      <w:pPr>
        <w:spacing w:after="120"/>
        <w:jc w:val="both"/>
        <w:rPr>
          <w:rFonts w:ascii="Calibri" w:hAnsi="Calibri" w:cs="Times New Roman"/>
          <w:b/>
        </w:rPr>
      </w:pPr>
    </w:p>
    <w:p w:rsidR="00672BB2" w:rsidRDefault="00672BB2" w:rsidP="00672BB2">
      <w:pPr>
        <w:jc w:val="both"/>
        <w:rPr>
          <w:rFonts w:ascii="Calibri" w:hAnsi="Calibri" w:cs="Times New Roman"/>
        </w:rPr>
      </w:pPr>
    </w:p>
    <w:p w:rsidR="00672BB2" w:rsidRDefault="00672BB2" w:rsidP="00672BB2">
      <w:pPr>
        <w:rPr>
          <w:rFonts w:ascii="Calibri" w:hAnsi="Calibri" w:cs="Times New Roman"/>
        </w:rPr>
      </w:pPr>
    </w:p>
    <w:p w:rsidR="00672BB2" w:rsidRDefault="00672BB2" w:rsidP="00672BB2">
      <w:pPr>
        <w:rPr>
          <w:rFonts w:ascii="Calibri" w:hAnsi="Calibri" w:cs="Times New Roman"/>
        </w:rPr>
      </w:pPr>
    </w:p>
    <w:p w:rsidR="00672BB2" w:rsidRDefault="00672BB2" w:rsidP="00672BB2">
      <w:pPr>
        <w:rPr>
          <w:rFonts w:ascii="Calibri" w:hAnsi="Calibri" w:cs="Times New Roman"/>
        </w:rPr>
      </w:pPr>
    </w:p>
    <w:p w:rsidR="00672BB2" w:rsidRDefault="00672BB2" w:rsidP="00672BB2">
      <w:pPr>
        <w:rPr>
          <w:rFonts w:ascii="Calibri" w:hAnsi="Calibri" w:cs="Times New Roman"/>
        </w:rPr>
      </w:pPr>
    </w:p>
    <w:p w:rsidR="00672BB2" w:rsidRDefault="00672BB2" w:rsidP="00672BB2">
      <w:pPr>
        <w:rPr>
          <w:rFonts w:ascii="Calibri" w:hAnsi="Calibri" w:cs="Times New Roman"/>
        </w:rPr>
      </w:pPr>
    </w:p>
    <w:p w:rsidR="00672BB2" w:rsidRDefault="00672BB2" w:rsidP="00672BB2">
      <w:pPr>
        <w:spacing w:after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Wyjazdy studentów niepełnosprawnych na studia i praktykę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6"/>
        <w:gridCol w:w="1928"/>
        <w:gridCol w:w="1998"/>
      </w:tblGrid>
      <w:tr w:rsidR="00672BB2" w:rsidTr="00672BB2">
        <w:trPr>
          <w:trHeight w:val="1318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672BB2">
            <w:pPr>
              <w:spacing w:before="120" w:after="200"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Kraje należące do danej grupy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672BB2">
            <w:pPr>
              <w:spacing w:before="120" w:after="12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Miesięczna stawka stypendium w PLN</w:t>
            </w:r>
          </w:p>
          <w:p w:rsidR="00672BB2" w:rsidRDefault="00672BB2">
            <w:pPr>
              <w:spacing w:before="120" w:after="120"/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>Studia</w:t>
            </w:r>
          </w:p>
          <w:p w:rsidR="00672BB2" w:rsidRDefault="00672BB2">
            <w:pPr>
              <w:spacing w:before="120" w:after="120" w:line="276" w:lineRule="auto"/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</w:rPr>
              <w:t>(kwota ryczałtowa)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2" w:rsidRDefault="00672BB2">
            <w:pPr>
              <w:spacing w:before="12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Miesięczna stawka stypendium w PLN</w:t>
            </w:r>
          </w:p>
          <w:p w:rsidR="00672BB2" w:rsidRDefault="00672BB2">
            <w:pPr>
              <w:spacing w:before="120"/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  <w:b/>
                <w:u w:val="single"/>
              </w:rPr>
              <w:t xml:space="preserve">Praktyka      </w:t>
            </w:r>
          </w:p>
          <w:p w:rsidR="00672BB2" w:rsidRDefault="00672BB2">
            <w:pPr>
              <w:spacing w:before="120" w:line="276" w:lineRule="auto"/>
              <w:jc w:val="center"/>
              <w:rPr>
                <w:rFonts w:ascii="Calibri" w:hAnsi="Calibri" w:cs="Times New Roman"/>
                <w:b/>
                <w:u w:val="single"/>
              </w:rPr>
            </w:pPr>
            <w:r>
              <w:rPr>
                <w:rFonts w:ascii="Calibri" w:hAnsi="Calibri" w:cs="Times New Roman"/>
              </w:rPr>
              <w:t>(kwota ryczałtowa)</w:t>
            </w:r>
          </w:p>
        </w:tc>
      </w:tr>
      <w:tr w:rsidR="00672BB2" w:rsidTr="00672BB2">
        <w:trPr>
          <w:trHeight w:val="1086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672BB2">
            <w:pPr>
              <w:spacing w:before="60" w:after="6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u w:val="single"/>
              </w:rPr>
              <w:t>Grupa 1</w:t>
            </w:r>
            <w:r>
              <w:rPr>
                <w:rFonts w:ascii="Calibri" w:hAnsi="Calibri" w:cs="Times New Roman"/>
              </w:rPr>
              <w:t xml:space="preserve"> – Dania, Finlandia, Irlandia, Islandia, Lichtenstein, Luksemburg, Norwegia, Szwecja, Wielka Brytania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672BB2" w:rsidP="004B55D4">
            <w:pPr>
              <w:spacing w:before="60" w:after="60"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  <w:t>2</w:t>
            </w:r>
            <w:r w:rsidR="004B55D4">
              <w:rPr>
                <w:rFonts w:cs="Times New Roman"/>
              </w:rPr>
              <w:t xml:space="preserve"> 139</w:t>
            </w:r>
            <w:r>
              <w:rPr>
                <w:rFonts w:cs="Times New Roman"/>
              </w:rPr>
              <w:t xml:space="preserve"> PLN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4B55D4">
            <w:pPr>
              <w:spacing w:before="60" w:after="60"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  <w:t>2 567</w:t>
            </w:r>
            <w:r w:rsidR="00672BB2">
              <w:rPr>
                <w:rFonts w:cs="Times New Roman"/>
              </w:rPr>
              <w:t xml:space="preserve"> PLN</w:t>
            </w:r>
          </w:p>
        </w:tc>
      </w:tr>
      <w:tr w:rsidR="00672BB2" w:rsidTr="00672BB2">
        <w:trPr>
          <w:trHeight w:val="1101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672BB2">
            <w:pPr>
              <w:spacing w:before="60" w:after="6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u w:val="single"/>
              </w:rPr>
              <w:t>Grupa 2</w:t>
            </w:r>
            <w:r>
              <w:rPr>
                <w:rFonts w:ascii="Calibri" w:hAnsi="Calibri" w:cs="Times New Roman"/>
              </w:rPr>
              <w:t xml:space="preserve"> – Austria, Belgia, Cypr, Francja, Grecja, Hiszpania, Holandia, Malta, Niemcy, Portugalia, Włochy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4B55D4">
            <w:pPr>
              <w:spacing w:before="60" w:after="60"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  <w:t>1 925</w:t>
            </w:r>
            <w:r w:rsidR="00672BB2">
              <w:rPr>
                <w:rFonts w:cs="Times New Roman"/>
              </w:rPr>
              <w:t xml:space="preserve"> PLN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4B55D4">
            <w:pPr>
              <w:spacing w:before="60" w:after="60"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  <w:t>2 353</w:t>
            </w:r>
            <w:r w:rsidR="00672BB2">
              <w:rPr>
                <w:rFonts w:cs="Times New Roman"/>
              </w:rPr>
              <w:t xml:space="preserve"> PLN</w:t>
            </w:r>
          </w:p>
        </w:tc>
      </w:tr>
      <w:tr w:rsidR="00672BB2" w:rsidTr="00672BB2">
        <w:trPr>
          <w:trHeight w:val="1086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672BB2">
            <w:pPr>
              <w:spacing w:before="60" w:after="6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u w:val="single"/>
              </w:rPr>
              <w:t>Grupa 3</w:t>
            </w:r>
            <w:r>
              <w:rPr>
                <w:rFonts w:ascii="Calibri" w:hAnsi="Calibri" w:cs="Times New Roman"/>
              </w:rPr>
              <w:t xml:space="preserve"> – Bułgaria, Chorwacja, Czechy, Estonia, </w:t>
            </w:r>
            <w:r w:rsidR="00C41EC4">
              <w:rPr>
                <w:rFonts w:ascii="Calibri" w:hAnsi="Calibri" w:cs="Times New Roman"/>
              </w:rPr>
              <w:t>Macedonia Północna (FYROM</w:t>
            </w:r>
            <w:r w:rsidR="00C41EC4">
              <w:rPr>
                <w:rFonts w:ascii="Calibri" w:hAnsi="Calibri" w:cs="Times New Roman"/>
              </w:rPr>
              <w:t>)</w:t>
            </w:r>
            <w:bookmarkStart w:id="0" w:name="_GoBack"/>
            <w:bookmarkEnd w:id="0"/>
            <w:r>
              <w:rPr>
                <w:rFonts w:ascii="Calibri" w:hAnsi="Calibri" w:cs="Times New Roman"/>
              </w:rPr>
              <w:t>, Litwa, Łotwa, Rumunia, Słowacja, Słowenia, Węgry, Turcja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4B55D4">
            <w:pPr>
              <w:spacing w:before="60" w:after="60"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  <w:t>1 711</w:t>
            </w:r>
            <w:r w:rsidR="00672BB2">
              <w:rPr>
                <w:rFonts w:cs="Times New Roman"/>
              </w:rPr>
              <w:t xml:space="preserve"> PLN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4B55D4">
            <w:pPr>
              <w:spacing w:before="60" w:after="60"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  <w:t>2 139</w:t>
            </w:r>
            <w:r w:rsidR="00672BB2">
              <w:rPr>
                <w:rFonts w:cs="Times New Roman"/>
              </w:rPr>
              <w:t xml:space="preserve"> PLN</w:t>
            </w:r>
          </w:p>
        </w:tc>
      </w:tr>
      <w:tr w:rsidR="00672BB2" w:rsidTr="00672BB2">
        <w:trPr>
          <w:trHeight w:val="448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672BB2">
            <w:pPr>
              <w:spacing w:before="60" w:after="60" w:line="276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Dodatkowe dofinansowanie wynikające z potrzeb osoby niepełnosprawnej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2" w:rsidRDefault="00672BB2">
            <w:pPr>
              <w:spacing w:before="60" w:after="6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Uzależnione od potrzeb osoby niepełnosprawnej wynikające z wniosku złożonego do FRSE.</w:t>
            </w:r>
          </w:p>
          <w:p w:rsidR="00672BB2" w:rsidRDefault="00672BB2">
            <w:pPr>
              <w:spacing w:before="60" w:after="6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FRSE ma prawo do zredukowania wnioskowanej kwoty i decyduje o ostatecznej wysokości przyznanego dofinansowania.</w:t>
            </w:r>
          </w:p>
          <w:p w:rsidR="00672BB2" w:rsidRDefault="00672BB2">
            <w:pPr>
              <w:spacing w:before="60" w:after="60" w:line="276" w:lineRule="auto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>Koszty rzeczywiste</w:t>
            </w:r>
            <w:r>
              <w:rPr>
                <w:rFonts w:ascii="Calibri" w:hAnsi="Calibri" w:cs="Times New Roman"/>
              </w:rPr>
              <w:t xml:space="preserve"> rozliczane na podstawie dowodów finansowych.</w:t>
            </w:r>
          </w:p>
        </w:tc>
      </w:tr>
    </w:tbl>
    <w:p w:rsidR="00672BB2" w:rsidRDefault="00672BB2" w:rsidP="00672BB2">
      <w:pPr>
        <w:tabs>
          <w:tab w:val="left" w:pos="360"/>
        </w:tabs>
        <w:spacing w:before="120"/>
        <w:jc w:val="both"/>
        <w:rPr>
          <w:rFonts w:ascii="Calibri" w:hAnsi="Calibri" w:cs="Times New Roman"/>
          <w:b/>
          <w:smallCaps/>
        </w:rPr>
      </w:pPr>
    </w:p>
    <w:p w:rsidR="00672BB2" w:rsidRDefault="00672BB2" w:rsidP="00672BB2">
      <w:pPr>
        <w:rPr>
          <w:rFonts w:ascii="Calibri" w:hAnsi="Calibri" w:cs="Times New Roman"/>
          <w:b/>
          <w:sz w:val="20"/>
          <w:szCs w:val="20"/>
        </w:rPr>
      </w:pPr>
    </w:p>
    <w:p w:rsidR="00CC3902" w:rsidRDefault="00CC3902"/>
    <w:sectPr w:rsidR="00CC3902" w:rsidSect="00925488">
      <w:headerReference w:type="default" r:id="rId8"/>
      <w:footerReference w:type="default" r:id="rId9"/>
      <w:pgSz w:w="11906" w:h="16838"/>
      <w:pgMar w:top="1979" w:right="1134" w:bottom="2238" w:left="1134" w:header="1134" w:footer="1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25" w:rsidRDefault="00583C25">
      <w:r>
        <w:separator/>
      </w:r>
    </w:p>
  </w:endnote>
  <w:endnote w:type="continuationSeparator" w:id="0">
    <w:p w:rsidR="00583C25" w:rsidRDefault="0058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A6" w:rsidRDefault="0016358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-92075</wp:posOffset>
          </wp:positionV>
          <wp:extent cx="7560310" cy="1314666"/>
          <wp:effectExtent l="0" t="0" r="254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opka POWER H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1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25" w:rsidRDefault="00583C25">
      <w:r>
        <w:separator/>
      </w:r>
    </w:p>
  </w:footnote>
  <w:footnote w:type="continuationSeparator" w:id="0">
    <w:p w:rsidR="00583C25" w:rsidRDefault="00583C25">
      <w:r>
        <w:continuationSeparator/>
      </w:r>
    </w:p>
  </w:footnote>
  <w:footnote w:id="1">
    <w:p w:rsidR="00B85916" w:rsidRDefault="00B85916">
      <w:pPr>
        <w:pStyle w:val="Tekstprzypisudolnego"/>
      </w:pPr>
      <w:r>
        <w:rPr>
          <w:rStyle w:val="Odwoanieprzypisudolnego"/>
        </w:rPr>
        <w:footnoteRef/>
      </w:r>
      <w:r>
        <w:t xml:space="preserve"> Pod warunkiem podpisania stosownej umowy pomiędzy UE a Serbią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A6" w:rsidRDefault="00C15043">
    <w:pPr>
      <w:pStyle w:val="Nagwek1"/>
    </w:pPr>
    <w:r>
      <w:rPr>
        <w:noProof/>
        <w:lang w:eastAsia="pl-PL" w:bidi="ar-SA"/>
      </w:rPr>
      <w:drawing>
        <wp:inline distT="0" distB="0" distL="0" distR="0" wp14:anchorId="2FA16B50" wp14:editId="4A6CB4C5">
          <wp:extent cx="5972810" cy="411480"/>
          <wp:effectExtent l="0" t="0" r="8890" b="7620"/>
          <wp:docPr id="4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D7"/>
    <w:rsid w:val="00125A54"/>
    <w:rsid w:val="0016358E"/>
    <w:rsid w:val="002C308D"/>
    <w:rsid w:val="002E0E37"/>
    <w:rsid w:val="00340357"/>
    <w:rsid w:val="00387BD7"/>
    <w:rsid w:val="0049453C"/>
    <w:rsid w:val="004B55D4"/>
    <w:rsid w:val="00581B94"/>
    <w:rsid w:val="00583C25"/>
    <w:rsid w:val="00620BBC"/>
    <w:rsid w:val="00672BB2"/>
    <w:rsid w:val="006B6C82"/>
    <w:rsid w:val="008E46E5"/>
    <w:rsid w:val="00925488"/>
    <w:rsid w:val="009A0E19"/>
    <w:rsid w:val="009A3EBE"/>
    <w:rsid w:val="00AE00AF"/>
    <w:rsid w:val="00AF25A6"/>
    <w:rsid w:val="00B85916"/>
    <w:rsid w:val="00BE7B40"/>
    <w:rsid w:val="00C15043"/>
    <w:rsid w:val="00C41EC4"/>
    <w:rsid w:val="00CC3902"/>
    <w:rsid w:val="00E1489E"/>
    <w:rsid w:val="00F5328A"/>
    <w:rsid w:val="00F60849"/>
    <w:rsid w:val="00FF625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91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916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59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04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04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91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916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59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04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04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3035-4A0F-4D51-8902-7C6FE60E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adebska</cp:lastModifiedBy>
  <cp:revision>6</cp:revision>
  <cp:lastPrinted>2016-06-06T11:01:00Z</cp:lastPrinted>
  <dcterms:created xsi:type="dcterms:W3CDTF">2019-06-18T12:06:00Z</dcterms:created>
  <dcterms:modified xsi:type="dcterms:W3CDTF">2019-07-18T07:44:00Z</dcterms:modified>
</cp:coreProperties>
</file>