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D" w:rsidRPr="00FE36DF" w:rsidRDefault="00CC08AD" w:rsidP="00CC08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36DF">
        <w:rPr>
          <w:rFonts w:ascii="Arial" w:hAnsi="Arial" w:cs="Arial"/>
          <w:sz w:val="28"/>
          <w:szCs w:val="28"/>
        </w:rPr>
        <w:t>STAWKI MAJĄCE ZASTOSOWANIEDO KOSZTÓW JEDNOSTKOWYCH</w:t>
      </w:r>
    </w:p>
    <w:p w:rsidR="00CC08AD" w:rsidRPr="00FE36DF" w:rsidRDefault="00CC08AD" w:rsidP="002F2068">
      <w:pPr>
        <w:spacing w:after="0" w:line="240" w:lineRule="auto"/>
        <w:jc w:val="right"/>
        <w:rPr>
          <w:rFonts w:ascii="Arial" w:hAnsi="Arial" w:cs="Arial"/>
          <w:b/>
          <w:smallCaps/>
          <w:sz w:val="36"/>
          <w:szCs w:val="36"/>
          <w:u w:val="single"/>
        </w:rPr>
      </w:pPr>
    </w:p>
    <w:p w:rsidR="00CC08AD" w:rsidRPr="00FE36DF" w:rsidRDefault="00CC08AD" w:rsidP="00CC08AD">
      <w:pPr>
        <w:spacing w:after="0" w:line="240" w:lineRule="auto"/>
        <w:jc w:val="center"/>
        <w:rPr>
          <w:rFonts w:ascii="Arial" w:hAnsi="Arial" w:cs="Arial"/>
          <w:b/>
          <w:highlight w:val="cyan"/>
          <w:u w:val="single"/>
        </w:rPr>
      </w:pPr>
      <w:r w:rsidRPr="00FE36DF">
        <w:rPr>
          <w:rFonts w:ascii="Arial" w:hAnsi="Arial" w:cs="Arial"/>
          <w:u w:val="single"/>
        </w:rPr>
        <w:t>AKCJA1-MOBILNOŚĆ</w:t>
      </w:r>
      <w:r w:rsidR="00FA641B">
        <w:rPr>
          <w:rFonts w:ascii="Arial" w:hAnsi="Arial" w:cs="Arial"/>
          <w:u w:val="single"/>
        </w:rPr>
        <w:t xml:space="preserve"> </w:t>
      </w:r>
      <w:bookmarkStart w:id="0" w:name="_GoBack"/>
      <w:bookmarkEnd w:id="0"/>
      <w:r w:rsidRPr="00FE36DF">
        <w:rPr>
          <w:rFonts w:ascii="Arial" w:hAnsi="Arial" w:cs="Arial"/>
          <w:u w:val="single"/>
        </w:rPr>
        <w:t>EDUKACYJNA</w:t>
      </w:r>
    </w:p>
    <w:p w:rsidR="00CC08AD" w:rsidRDefault="00CC08AD" w:rsidP="00C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36DF">
        <w:rPr>
          <w:rFonts w:ascii="Arial" w:hAnsi="Arial" w:cs="Arial"/>
          <w:sz w:val="24"/>
          <w:szCs w:val="24"/>
        </w:rPr>
        <w:t xml:space="preserve"> </w:t>
      </w:r>
    </w:p>
    <w:p w:rsidR="00F63FC3" w:rsidRPr="00CC08AD" w:rsidRDefault="009052CE" w:rsidP="00CC0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Edukacja szkolna</w:t>
      </w:r>
    </w:p>
    <w:p w:rsidR="00ED45BB" w:rsidRPr="00F63FC3" w:rsidRDefault="00ED45BB" w:rsidP="00F63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63FC3" w:rsidRP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F63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>1. PODRÓŻ</w:t>
      </w:r>
    </w:p>
    <w:p w:rsidR="00F63FC3" w:rsidRDefault="00F63FC3" w:rsidP="00F63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F63FC3" w:rsidRPr="00F63FC3" w:rsidTr="0039653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F63FC3">
              <w:rPr>
                <w:rFonts w:ascii="Arial" w:hAnsi="Arial" w:cs="Arial"/>
                <w:b/>
                <w:snapToGrid w:val="0"/>
                <w:kern w:val="3"/>
                <w:sz w:val="18"/>
                <w:szCs w:val="18"/>
                <w:lang w:eastAsia="zh-CN"/>
              </w:rPr>
              <w:t>Dystans podróży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Arial" w:hAnsi="Arial" w:cs="Arial"/>
                <w:b/>
                <w:snapToGrid w:val="0"/>
                <w:kern w:val="3"/>
                <w:sz w:val="18"/>
                <w:szCs w:val="18"/>
                <w:lang w:eastAsia="zh-CN"/>
              </w:rPr>
            </w:pPr>
            <w:r w:rsidRPr="00F63FC3">
              <w:rPr>
                <w:rFonts w:ascii="Arial" w:hAnsi="Arial" w:cs="Arial"/>
                <w:b/>
                <w:snapToGrid w:val="0"/>
                <w:kern w:val="3"/>
                <w:sz w:val="18"/>
                <w:szCs w:val="18"/>
                <w:lang w:eastAsia="zh-CN"/>
              </w:rPr>
              <w:t>Kwota</w:t>
            </w:r>
          </w:p>
        </w:tc>
      </w:tr>
      <w:tr w:rsidR="00F63FC3" w:rsidRPr="00F63FC3" w:rsidTr="00396533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10 a 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20 EUR na uczestnika</w:t>
            </w:r>
          </w:p>
        </w:tc>
      </w:tr>
      <w:tr w:rsidR="00F63FC3" w:rsidRPr="00F63FC3" w:rsidTr="00396533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100 a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180 EUR na uczestnika</w:t>
            </w:r>
          </w:p>
        </w:tc>
      </w:tr>
      <w:tr w:rsidR="00F63FC3" w:rsidRPr="00F63FC3" w:rsidTr="0039653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500 a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275 EUR na uczestnika</w:t>
            </w:r>
          </w:p>
        </w:tc>
      </w:tr>
      <w:tr w:rsidR="00F63FC3" w:rsidRPr="00F63FC3" w:rsidTr="00396533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2000 a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360 EUR na uczestnika</w:t>
            </w:r>
          </w:p>
        </w:tc>
      </w:tr>
      <w:tr w:rsidR="00F63FC3" w:rsidRPr="00F63FC3" w:rsidTr="00396533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3000 a 3999 km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530 EUR na uczestnika</w:t>
            </w:r>
          </w:p>
        </w:tc>
      </w:tr>
      <w:tr w:rsidR="00F63FC3" w:rsidRPr="00F63FC3" w:rsidTr="0039653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4000 a 7999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820 EUR na uczestnika</w:t>
            </w:r>
          </w:p>
        </w:tc>
      </w:tr>
      <w:tr w:rsidR="00F63FC3" w:rsidRPr="00F63FC3" w:rsidTr="00396533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8000 km i więcej: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3" w:rsidRPr="00F63FC3" w:rsidRDefault="00F63FC3" w:rsidP="00F63FC3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val="en-GB" w:eastAsia="zh-CN"/>
              </w:rPr>
            </w:pPr>
            <w:r w:rsidRPr="00F63FC3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1500 EUR na uczestnika</w:t>
            </w:r>
          </w:p>
        </w:tc>
      </w:tr>
    </w:tbl>
    <w:p w:rsidR="00F63FC3" w:rsidRP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 xml:space="preserve">Prosimy zwrócić uwagę: </w:t>
      </w:r>
      <w:r w:rsidRPr="00F63FC3">
        <w:rPr>
          <w:rFonts w:ascii="Arial" w:hAnsi="Arial" w:cs="Arial"/>
          <w:b/>
          <w:i/>
          <w:sz w:val="18"/>
          <w:szCs w:val="18"/>
        </w:rPr>
        <w:t>dystans podróży</w:t>
      </w:r>
      <w:r w:rsidRPr="00F63FC3">
        <w:rPr>
          <w:rFonts w:ascii="Arial" w:hAnsi="Arial" w:cs="Arial"/>
          <w:sz w:val="18"/>
          <w:szCs w:val="18"/>
        </w:rPr>
        <w:t xml:space="preserve"> określa odległość pomiędzy miejscem wyjazdu a przyjazdu </w:t>
      </w:r>
      <w:r w:rsidR="00031070">
        <w:rPr>
          <w:rFonts w:ascii="Arial" w:hAnsi="Arial" w:cs="Arial"/>
          <w:sz w:val="18"/>
          <w:szCs w:val="18"/>
        </w:rPr>
        <w:t xml:space="preserve">do miejsca </w:t>
      </w:r>
      <w:r w:rsidRPr="00F63FC3">
        <w:rPr>
          <w:rFonts w:ascii="Arial" w:hAnsi="Arial" w:cs="Arial"/>
          <w:sz w:val="18"/>
          <w:szCs w:val="18"/>
        </w:rPr>
        <w:t xml:space="preserve">docelowego, a </w:t>
      </w:r>
      <w:r w:rsidRPr="00F63FC3">
        <w:rPr>
          <w:rFonts w:ascii="Arial" w:hAnsi="Arial" w:cs="Arial"/>
          <w:b/>
          <w:i/>
          <w:sz w:val="18"/>
          <w:szCs w:val="18"/>
        </w:rPr>
        <w:t>kwota</w:t>
      </w:r>
      <w:r w:rsidRPr="00F63FC3">
        <w:rPr>
          <w:rFonts w:ascii="Arial" w:hAnsi="Arial" w:cs="Arial"/>
          <w:sz w:val="18"/>
          <w:szCs w:val="18"/>
        </w:rPr>
        <w:t xml:space="preserve"> </w:t>
      </w:r>
      <w:r w:rsidR="007E51A4">
        <w:rPr>
          <w:rFonts w:ascii="Arial" w:hAnsi="Arial" w:cs="Arial"/>
          <w:sz w:val="18"/>
          <w:szCs w:val="18"/>
        </w:rPr>
        <w:t>pokrywa koszty</w:t>
      </w:r>
      <w:r w:rsidRPr="00F63FC3">
        <w:rPr>
          <w:rFonts w:ascii="Arial" w:hAnsi="Arial" w:cs="Arial"/>
          <w:sz w:val="18"/>
          <w:szCs w:val="18"/>
        </w:rPr>
        <w:t xml:space="preserve"> podróży, do i </w:t>
      </w:r>
      <w:r w:rsidR="00F917B2">
        <w:rPr>
          <w:rFonts w:ascii="Arial" w:hAnsi="Arial" w:cs="Arial"/>
          <w:sz w:val="18"/>
          <w:szCs w:val="18"/>
        </w:rPr>
        <w:t xml:space="preserve">z </w:t>
      </w:r>
      <w:r w:rsidRPr="00F63FC3">
        <w:rPr>
          <w:rFonts w:ascii="Arial" w:hAnsi="Arial" w:cs="Arial"/>
          <w:sz w:val="18"/>
          <w:szCs w:val="18"/>
        </w:rPr>
        <w:t>miejsca docelowego.</w:t>
      </w:r>
    </w:p>
    <w:p w:rsidR="00F63FC3" w:rsidRP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F63F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>2. WSPARCIE INDYWIDUALNE</w:t>
      </w:r>
    </w:p>
    <w:p w:rsidR="00F63FC3" w:rsidRDefault="00F63FC3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45"/>
        <w:gridCol w:w="1513"/>
        <w:gridCol w:w="1504"/>
      </w:tblGrid>
      <w:tr w:rsidR="00C144E6" w:rsidRPr="00C144E6" w:rsidTr="00CC08AD">
        <w:trPr>
          <w:trHeight w:val="403"/>
        </w:trPr>
        <w:tc>
          <w:tcPr>
            <w:tcW w:w="3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44E6" w:rsidRPr="00C144E6" w:rsidRDefault="00C144E6" w:rsidP="000C2F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144E6">
              <w:rPr>
                <w:rFonts w:ascii="Arial" w:hAnsi="Arial" w:cs="Arial"/>
                <w:b/>
                <w:sz w:val="18"/>
                <w:szCs w:val="18"/>
              </w:rPr>
              <w:t>Kraj docelowy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44E6" w:rsidRPr="00C144E6" w:rsidRDefault="00C144E6" w:rsidP="00CC0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4E6">
              <w:rPr>
                <w:rFonts w:ascii="Arial" w:hAnsi="Arial" w:cs="Arial"/>
                <w:b/>
                <w:sz w:val="18"/>
                <w:szCs w:val="18"/>
              </w:rPr>
              <w:t>Kwota na dzień w walucie EUR</w:t>
            </w:r>
          </w:p>
        </w:tc>
      </w:tr>
      <w:tr w:rsidR="00C144E6" w:rsidRPr="00C144E6" w:rsidTr="00CC08AD">
        <w:trPr>
          <w:trHeight w:val="454"/>
        </w:trPr>
        <w:tc>
          <w:tcPr>
            <w:tcW w:w="3335" w:type="pct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44E6" w:rsidRPr="00C144E6" w:rsidRDefault="00C144E6" w:rsidP="009C1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44E6" w:rsidRPr="00C144E6" w:rsidRDefault="00C144E6" w:rsidP="00703B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4E6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703B9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C144E6">
              <w:rPr>
                <w:rFonts w:ascii="Arial" w:hAnsi="Arial" w:cs="Arial"/>
                <w:b/>
                <w:sz w:val="18"/>
                <w:szCs w:val="18"/>
              </w:rPr>
              <w:t xml:space="preserve"> 14 dni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44E6" w:rsidRPr="00C144E6" w:rsidRDefault="00C144E6" w:rsidP="00703B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4E6"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 w:rsidR="00703B9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C144E6">
              <w:rPr>
                <w:rFonts w:ascii="Arial" w:hAnsi="Arial" w:cs="Arial"/>
                <w:b/>
                <w:sz w:val="18"/>
                <w:szCs w:val="18"/>
              </w:rPr>
              <w:t xml:space="preserve"> 6</w:t>
            </w:r>
            <w:r w:rsidR="00703B9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144E6">
              <w:rPr>
                <w:rFonts w:ascii="Arial" w:hAnsi="Arial" w:cs="Arial"/>
                <w:b/>
                <w:sz w:val="18"/>
                <w:szCs w:val="18"/>
              </w:rPr>
              <w:t xml:space="preserve"> dni</w:t>
            </w:r>
          </w:p>
        </w:tc>
      </w:tr>
      <w:tr w:rsidR="00C144E6" w:rsidRPr="00C144E6" w:rsidTr="00CC08AD">
        <w:trPr>
          <w:trHeight w:val="268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b/>
                <w:sz w:val="18"/>
                <w:szCs w:val="18"/>
              </w:rPr>
              <w:t>Grupa I:</w:t>
            </w:r>
            <w:r w:rsidRPr="00C144E6">
              <w:rPr>
                <w:rFonts w:ascii="Arial" w:hAnsi="Arial" w:cs="Arial"/>
                <w:sz w:val="18"/>
                <w:szCs w:val="18"/>
              </w:rPr>
              <w:t xml:space="preserve"> Norwegia, Dania, Luksemburg, Wielka Brytania, Islandia, Szwecja, Irlandia, Finlandia, Li</w:t>
            </w:r>
            <w:r w:rsidR="00AB227F">
              <w:rPr>
                <w:rFonts w:ascii="Arial" w:hAnsi="Arial" w:cs="Arial"/>
                <w:sz w:val="18"/>
                <w:szCs w:val="18"/>
              </w:rPr>
              <w:t>echtenstein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C144E6" w:rsidRPr="00C144E6" w:rsidTr="00CC08AD">
        <w:trPr>
          <w:trHeight w:val="272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b/>
                <w:sz w:val="18"/>
                <w:szCs w:val="18"/>
              </w:rPr>
              <w:t>Grupa II</w:t>
            </w:r>
            <w:r w:rsidRPr="00C144E6">
              <w:rPr>
                <w:rFonts w:ascii="Arial" w:hAnsi="Arial" w:cs="Arial"/>
                <w:sz w:val="18"/>
                <w:szCs w:val="18"/>
              </w:rPr>
              <w:t>: Holandia, Austria, Belgia, Francja, Niemcy, Włochy, Hiszpania, Cypr, Grecja, Malta, Portugalia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C144E6" w:rsidRPr="00C144E6" w:rsidTr="00CC08AD">
        <w:trPr>
          <w:trHeight w:val="262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84F34">
              <w:rPr>
                <w:rFonts w:ascii="Arial" w:hAnsi="Arial" w:cs="Arial"/>
                <w:b/>
                <w:sz w:val="18"/>
                <w:szCs w:val="18"/>
              </w:rPr>
              <w:t>Grupa III:</w:t>
            </w:r>
            <w:r w:rsidRPr="00C144E6">
              <w:rPr>
                <w:rFonts w:ascii="Arial" w:hAnsi="Arial" w:cs="Arial"/>
                <w:sz w:val="18"/>
                <w:szCs w:val="18"/>
              </w:rPr>
              <w:t xml:space="preserve"> Słowen</w:t>
            </w:r>
            <w:r w:rsidR="00A717B0">
              <w:rPr>
                <w:rFonts w:ascii="Arial" w:hAnsi="Arial" w:cs="Arial"/>
                <w:sz w:val="18"/>
                <w:szCs w:val="18"/>
              </w:rPr>
              <w:t>ia, Estonia, Łotwa, Chorwacja, S</w:t>
            </w:r>
            <w:r w:rsidRPr="00C144E6">
              <w:rPr>
                <w:rFonts w:ascii="Arial" w:hAnsi="Arial" w:cs="Arial"/>
                <w:sz w:val="18"/>
                <w:szCs w:val="18"/>
              </w:rPr>
              <w:t>łowacja, Czechy, Litwa, Turcja, Węgry</w:t>
            </w:r>
            <w:r w:rsidR="00A717B0">
              <w:rPr>
                <w:rFonts w:ascii="Arial" w:hAnsi="Arial" w:cs="Arial"/>
                <w:sz w:val="18"/>
                <w:szCs w:val="18"/>
              </w:rPr>
              <w:t>, Rumunia, Bułgaria, Macedonia Północna</w:t>
            </w:r>
            <w:r w:rsidR="000C2FED">
              <w:rPr>
                <w:rFonts w:ascii="Arial" w:hAnsi="Arial" w:cs="Arial"/>
                <w:sz w:val="18"/>
                <w:szCs w:val="18"/>
              </w:rPr>
              <w:t>, Serbia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E6" w:rsidRPr="00C144E6" w:rsidRDefault="00C144E6" w:rsidP="00CC0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4E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</w:tbl>
    <w:p w:rsidR="00C144E6" w:rsidRDefault="00C144E6" w:rsidP="00F63FC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Default="00F63FC3" w:rsidP="00185D7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 xml:space="preserve">Prosimy zwrócić uwagę: </w:t>
      </w:r>
    </w:p>
    <w:p w:rsidR="00AE6319" w:rsidRPr="000944EF" w:rsidRDefault="00AE6319" w:rsidP="00107F88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0944EF">
        <w:rPr>
          <w:rFonts w:ascii="Arial" w:hAnsi="Arial" w:cs="Arial"/>
          <w:sz w:val="18"/>
          <w:szCs w:val="18"/>
        </w:rPr>
        <w:t>do 14</w:t>
      </w:r>
      <w:r w:rsidR="00864DE7">
        <w:rPr>
          <w:rFonts w:ascii="Arial" w:hAnsi="Arial" w:cs="Arial"/>
          <w:sz w:val="18"/>
          <w:szCs w:val="18"/>
        </w:rPr>
        <w:t>.</w:t>
      </w:r>
      <w:r w:rsidRPr="000944EF">
        <w:rPr>
          <w:rFonts w:ascii="Arial" w:hAnsi="Arial" w:cs="Arial"/>
          <w:sz w:val="18"/>
          <w:szCs w:val="18"/>
        </w:rPr>
        <w:t xml:space="preserve"> </w:t>
      </w:r>
      <w:r w:rsidR="00864DE7">
        <w:rPr>
          <w:rFonts w:ascii="Arial" w:hAnsi="Arial" w:cs="Arial"/>
          <w:sz w:val="18"/>
          <w:szCs w:val="18"/>
        </w:rPr>
        <w:t>d</w:t>
      </w:r>
      <w:r w:rsidR="00864DE7" w:rsidRPr="000944EF">
        <w:rPr>
          <w:rFonts w:ascii="Arial" w:hAnsi="Arial" w:cs="Arial"/>
          <w:sz w:val="18"/>
          <w:szCs w:val="18"/>
        </w:rPr>
        <w:t>ni</w:t>
      </w:r>
      <w:r w:rsidR="00864DE7">
        <w:rPr>
          <w:rFonts w:ascii="Arial" w:hAnsi="Arial" w:cs="Arial"/>
          <w:sz w:val="18"/>
          <w:szCs w:val="18"/>
        </w:rPr>
        <w:t>a działania</w:t>
      </w:r>
      <w:r w:rsidRPr="000944EF">
        <w:rPr>
          <w:rFonts w:ascii="Arial" w:hAnsi="Arial" w:cs="Arial"/>
          <w:sz w:val="18"/>
          <w:szCs w:val="18"/>
        </w:rPr>
        <w:t xml:space="preserve"> </w:t>
      </w:r>
      <w:r w:rsidRPr="000944EF">
        <w:rPr>
          <w:rFonts w:ascii="Arial" w:hAnsi="Arial" w:cs="Arial"/>
          <w:b/>
          <w:bCs/>
          <w:i/>
          <w:iCs/>
          <w:sz w:val="18"/>
          <w:szCs w:val="18"/>
        </w:rPr>
        <w:t>dzienne stawki dofinansowania</w:t>
      </w:r>
      <w:r w:rsidRPr="000944EF">
        <w:rPr>
          <w:rFonts w:ascii="Arial" w:hAnsi="Arial" w:cs="Arial"/>
          <w:sz w:val="18"/>
          <w:szCs w:val="18"/>
        </w:rPr>
        <w:t>, przypadające na uczestnika, zostały określone w tabeli powyżej</w:t>
      </w:r>
      <w:r w:rsidR="00864DE7">
        <w:rPr>
          <w:rFonts w:ascii="Arial" w:hAnsi="Arial" w:cs="Arial"/>
          <w:sz w:val="18"/>
          <w:szCs w:val="18"/>
        </w:rPr>
        <w:t xml:space="preserve"> (kolumna „1-14 dni”)</w:t>
      </w:r>
      <w:r w:rsidRPr="000944EF">
        <w:rPr>
          <w:rFonts w:ascii="Arial" w:hAnsi="Arial" w:cs="Arial"/>
          <w:sz w:val="18"/>
          <w:szCs w:val="18"/>
        </w:rPr>
        <w:t xml:space="preserve">; </w:t>
      </w:r>
    </w:p>
    <w:p w:rsidR="00A27807" w:rsidRPr="00AE6319" w:rsidRDefault="00AE6319" w:rsidP="00107F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944EF">
        <w:rPr>
          <w:rFonts w:ascii="Arial" w:hAnsi="Arial" w:cs="Arial"/>
          <w:sz w:val="18"/>
          <w:szCs w:val="18"/>
        </w:rPr>
        <w:t>od 15</w:t>
      </w:r>
      <w:r w:rsidR="006514FD">
        <w:rPr>
          <w:rFonts w:ascii="Arial" w:hAnsi="Arial" w:cs="Arial"/>
          <w:sz w:val="18"/>
          <w:szCs w:val="18"/>
        </w:rPr>
        <w:t>.</w:t>
      </w:r>
      <w:r w:rsidRPr="000944EF">
        <w:rPr>
          <w:rFonts w:ascii="Arial" w:hAnsi="Arial" w:cs="Arial"/>
          <w:sz w:val="18"/>
          <w:szCs w:val="18"/>
        </w:rPr>
        <w:t xml:space="preserve"> do 60</w:t>
      </w:r>
      <w:r w:rsidR="006514FD">
        <w:rPr>
          <w:rFonts w:ascii="Arial" w:hAnsi="Arial" w:cs="Arial"/>
          <w:sz w:val="18"/>
          <w:szCs w:val="18"/>
        </w:rPr>
        <w:t>.</w:t>
      </w:r>
      <w:r w:rsidRPr="000944EF">
        <w:rPr>
          <w:rFonts w:ascii="Arial" w:hAnsi="Arial" w:cs="Arial"/>
          <w:sz w:val="18"/>
          <w:szCs w:val="18"/>
        </w:rPr>
        <w:t xml:space="preserve"> </w:t>
      </w:r>
      <w:r w:rsidR="006514FD">
        <w:rPr>
          <w:rFonts w:ascii="Arial" w:hAnsi="Arial" w:cs="Arial"/>
          <w:sz w:val="18"/>
          <w:szCs w:val="18"/>
        </w:rPr>
        <w:t>d</w:t>
      </w:r>
      <w:r w:rsidR="006514FD" w:rsidRPr="000944EF">
        <w:rPr>
          <w:rFonts w:ascii="Arial" w:hAnsi="Arial" w:cs="Arial"/>
          <w:sz w:val="18"/>
          <w:szCs w:val="18"/>
        </w:rPr>
        <w:t>ni</w:t>
      </w:r>
      <w:r w:rsidR="006514FD">
        <w:rPr>
          <w:rFonts w:ascii="Arial" w:hAnsi="Arial" w:cs="Arial"/>
          <w:sz w:val="18"/>
          <w:szCs w:val="18"/>
        </w:rPr>
        <w:t>a działania</w:t>
      </w:r>
      <w:r w:rsidRPr="000944EF">
        <w:rPr>
          <w:rFonts w:ascii="Arial" w:hAnsi="Arial" w:cs="Arial"/>
          <w:sz w:val="18"/>
          <w:szCs w:val="18"/>
        </w:rPr>
        <w:t xml:space="preserve"> </w:t>
      </w:r>
      <w:r w:rsidRPr="000944EF">
        <w:rPr>
          <w:rFonts w:ascii="Arial" w:hAnsi="Arial" w:cs="Arial"/>
          <w:b/>
          <w:bCs/>
          <w:i/>
          <w:iCs/>
          <w:sz w:val="18"/>
          <w:szCs w:val="18"/>
        </w:rPr>
        <w:t>dzienne stawki dofinansowania</w:t>
      </w:r>
      <w:r w:rsidRPr="000944EF">
        <w:rPr>
          <w:rFonts w:ascii="Arial" w:hAnsi="Arial" w:cs="Arial"/>
          <w:sz w:val="18"/>
          <w:szCs w:val="18"/>
        </w:rPr>
        <w:t>, przypadające na uczestnika, zostały określone w tabeli powyżej (</w:t>
      </w:r>
      <w:r w:rsidR="000F04AC">
        <w:rPr>
          <w:rFonts w:ascii="Arial" w:hAnsi="Arial" w:cs="Arial"/>
          <w:sz w:val="18"/>
          <w:szCs w:val="18"/>
        </w:rPr>
        <w:t xml:space="preserve">kolumna „15-60 dni”) i </w:t>
      </w:r>
      <w:r w:rsidRPr="000944EF">
        <w:rPr>
          <w:rFonts w:ascii="Arial" w:hAnsi="Arial" w:cs="Arial"/>
          <w:sz w:val="18"/>
          <w:szCs w:val="18"/>
        </w:rPr>
        <w:t xml:space="preserve">stanowią 70% stawek dziennych </w:t>
      </w:r>
      <w:r w:rsidR="000F04AC">
        <w:rPr>
          <w:rFonts w:ascii="Arial" w:hAnsi="Arial" w:cs="Arial"/>
          <w:sz w:val="18"/>
          <w:szCs w:val="18"/>
        </w:rPr>
        <w:t xml:space="preserve">dla </w:t>
      </w:r>
      <w:r w:rsidRPr="000944EF">
        <w:rPr>
          <w:rFonts w:ascii="Arial" w:hAnsi="Arial" w:cs="Arial"/>
          <w:sz w:val="18"/>
          <w:szCs w:val="18"/>
        </w:rPr>
        <w:t>działań trwających do 14 dni).</w:t>
      </w: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63FC3">
        <w:rPr>
          <w:rFonts w:ascii="Arial" w:hAnsi="Arial" w:cs="Arial"/>
          <w:sz w:val="18"/>
          <w:szCs w:val="18"/>
        </w:rPr>
        <w:t>Te same stawki obowiązują dla osób towarzyszących.</w:t>
      </w:r>
    </w:p>
    <w:p w:rsid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45BB" w:rsidRPr="00F63FC3" w:rsidRDefault="00ED45BB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>3. WSPARCIE ORGANIZACYJNE</w:t>
      </w: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63FC3">
        <w:rPr>
          <w:rFonts w:ascii="Arial" w:hAnsi="Arial" w:cs="Arial"/>
          <w:sz w:val="18"/>
          <w:szCs w:val="18"/>
        </w:rPr>
        <w:t xml:space="preserve">Do 100 uczestników: </w:t>
      </w:r>
      <w:r w:rsidRPr="00F63FC3">
        <w:rPr>
          <w:rFonts w:ascii="Arial" w:hAnsi="Arial" w:cs="Arial"/>
          <w:b/>
          <w:sz w:val="18"/>
          <w:szCs w:val="18"/>
        </w:rPr>
        <w:t>350 EUR</w:t>
      </w:r>
      <w:r w:rsidRPr="00F63FC3">
        <w:rPr>
          <w:rFonts w:ascii="Arial" w:hAnsi="Arial" w:cs="Arial"/>
          <w:sz w:val="18"/>
          <w:szCs w:val="18"/>
        </w:rPr>
        <w:t xml:space="preserve"> na uczestnika, a powyżej 100 uczestników: </w:t>
      </w:r>
      <w:r w:rsidRPr="00F63FC3">
        <w:rPr>
          <w:rFonts w:ascii="Arial" w:hAnsi="Arial" w:cs="Arial"/>
          <w:b/>
          <w:sz w:val="18"/>
          <w:szCs w:val="18"/>
        </w:rPr>
        <w:t>200 EUR</w:t>
      </w:r>
      <w:r w:rsidRPr="00F63FC3">
        <w:rPr>
          <w:rFonts w:ascii="Arial" w:hAnsi="Arial" w:cs="Arial"/>
          <w:sz w:val="18"/>
          <w:szCs w:val="18"/>
        </w:rPr>
        <w:t xml:space="preserve"> na dodatkowego uczestnika.</w:t>
      </w: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 xml:space="preserve">Prosimy zwrócić uwagę: </w:t>
      </w:r>
      <w:r w:rsidRPr="00F63FC3">
        <w:rPr>
          <w:rFonts w:ascii="Arial" w:hAnsi="Arial" w:cs="Arial"/>
          <w:sz w:val="18"/>
          <w:szCs w:val="18"/>
        </w:rPr>
        <w:t xml:space="preserve">osoby towarzyszące nie są traktowane jako uczestnicy działań edukacyjnych </w:t>
      </w:r>
      <w:r w:rsidR="00185D79">
        <w:rPr>
          <w:rFonts w:ascii="Arial" w:hAnsi="Arial" w:cs="Arial"/>
          <w:sz w:val="18"/>
          <w:szCs w:val="18"/>
        </w:rPr>
        <w:br/>
      </w:r>
      <w:r w:rsidRPr="00F63FC3">
        <w:rPr>
          <w:rFonts w:ascii="Arial" w:hAnsi="Arial" w:cs="Arial"/>
          <w:sz w:val="18"/>
          <w:szCs w:val="18"/>
        </w:rPr>
        <w:t>i w związku z tym nie są brane pod uwagę przy obliczaniu Wsparcia organizacyjnego.</w:t>
      </w:r>
    </w:p>
    <w:p w:rsid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45BB" w:rsidRPr="00F63FC3" w:rsidRDefault="00ED45BB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>4. OPŁATA ZA UDZIAŁ W KURSIE</w:t>
      </w: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3FC3" w:rsidRPr="00F63FC3" w:rsidRDefault="00F63FC3" w:rsidP="00185D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63FC3">
        <w:rPr>
          <w:rFonts w:ascii="Arial" w:hAnsi="Arial" w:cs="Arial"/>
          <w:b/>
          <w:sz w:val="18"/>
          <w:szCs w:val="18"/>
        </w:rPr>
        <w:t>70 EUR</w:t>
      </w:r>
      <w:r w:rsidRPr="00F63FC3">
        <w:rPr>
          <w:rFonts w:ascii="Arial" w:hAnsi="Arial" w:cs="Arial"/>
          <w:sz w:val="18"/>
          <w:szCs w:val="18"/>
        </w:rPr>
        <w:t xml:space="preserve"> na dzień na uczestnika kursu, maksymalnie </w:t>
      </w:r>
      <w:r w:rsidRPr="00F63FC3">
        <w:rPr>
          <w:rFonts w:ascii="Arial" w:hAnsi="Arial" w:cs="Arial"/>
          <w:b/>
          <w:sz w:val="18"/>
          <w:szCs w:val="18"/>
        </w:rPr>
        <w:t>700 EUR</w:t>
      </w:r>
      <w:r w:rsidRPr="00F63FC3">
        <w:rPr>
          <w:rFonts w:ascii="Arial" w:hAnsi="Arial" w:cs="Arial"/>
          <w:sz w:val="18"/>
          <w:szCs w:val="18"/>
        </w:rPr>
        <w:t xml:space="preserve"> na uczestnika w projekcie.</w:t>
      </w:r>
    </w:p>
    <w:p w:rsidR="00E2114B" w:rsidRPr="00F63FC3" w:rsidRDefault="00E2114B" w:rsidP="00185D7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2114B" w:rsidRPr="00F63FC3" w:rsidSect="002F2068">
      <w:headerReference w:type="default" r:id="rId7"/>
      <w:footerReference w:type="default" r:id="rId8"/>
      <w:pgSz w:w="11906" w:h="16838"/>
      <w:pgMar w:top="1276" w:right="1274" w:bottom="1560" w:left="1560" w:header="709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0A" w:rsidRDefault="00A35F0A" w:rsidP="005A2E6B">
      <w:pPr>
        <w:spacing w:after="0" w:line="240" w:lineRule="auto"/>
      </w:pPr>
      <w:r>
        <w:separator/>
      </w:r>
    </w:p>
  </w:endnote>
  <w:endnote w:type="continuationSeparator" w:id="0">
    <w:p w:rsidR="00A35F0A" w:rsidRDefault="00A35F0A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AD" w:rsidRDefault="00CC08AD" w:rsidP="00CC08AD">
    <w:pPr>
      <w:tabs>
        <w:tab w:val="right" w:leader="underscore" w:pos="9639"/>
      </w:tabs>
      <w:spacing w:after="0"/>
      <w:rPr>
        <w:sz w:val="16"/>
        <w:szCs w:val="16"/>
      </w:rPr>
    </w:pPr>
    <w:r>
      <w:rPr>
        <w:sz w:val="16"/>
        <w:szCs w:val="16"/>
      </w:rPr>
      <w:tab/>
    </w:r>
  </w:p>
  <w:p w:rsidR="00CC08AD" w:rsidRPr="007C1530" w:rsidRDefault="00CC08AD" w:rsidP="00CC08AD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FA641B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  <w:r w:rsidRPr="007C1530">
      <w:rPr>
        <w:sz w:val="16"/>
        <w:szCs w:val="16"/>
      </w:rPr>
      <w:t xml:space="preserve"> z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NUMPAGES</w:instrText>
    </w:r>
    <w:r w:rsidRPr="007C1530">
      <w:rPr>
        <w:bCs/>
        <w:sz w:val="16"/>
        <w:szCs w:val="16"/>
      </w:rPr>
      <w:fldChar w:fldCharType="separate"/>
    </w:r>
    <w:r w:rsidR="00FA641B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:rsidR="00CC08AD" w:rsidRPr="00D31234" w:rsidRDefault="00CC08AD" w:rsidP="00CC08AD">
    <w:pPr>
      <w:tabs>
        <w:tab w:val="right" w:pos="9639"/>
      </w:tabs>
      <w:spacing w:after="0"/>
      <w:rPr>
        <w:sz w:val="16"/>
        <w:szCs w:val="16"/>
      </w:rPr>
    </w:pPr>
    <w:r>
      <w:rPr>
        <w:sz w:val="16"/>
        <w:szCs w:val="16"/>
      </w:rPr>
      <w:t>Edukacja</w:t>
    </w:r>
    <w:r w:rsidR="009052CE">
      <w:rPr>
        <w:sz w:val="16"/>
        <w:szCs w:val="16"/>
      </w:rPr>
      <w:t xml:space="preserve"> szkolna</w:t>
    </w:r>
    <w:r>
      <w:rPr>
        <w:sz w:val="16"/>
        <w:szCs w:val="16"/>
      </w:rPr>
      <w:t xml:space="preserve"> (</w:t>
    </w:r>
    <w:r w:rsidR="009052CE">
      <w:rPr>
        <w:sz w:val="16"/>
        <w:szCs w:val="16"/>
      </w:rPr>
      <w:t>SE</w:t>
    </w:r>
    <w:r w:rsidRPr="00D31234">
      <w:rPr>
        <w:sz w:val="16"/>
        <w:szCs w:val="16"/>
      </w:rPr>
      <w:t>)</w:t>
    </w:r>
    <w:r>
      <w:rPr>
        <w:sz w:val="16"/>
        <w:szCs w:val="16"/>
      </w:rPr>
      <w:t xml:space="preserve"> </w:t>
    </w:r>
    <w:r w:rsidRPr="00D31234">
      <w:rPr>
        <w:sz w:val="16"/>
        <w:szCs w:val="16"/>
      </w:rPr>
      <w:t xml:space="preserve"> 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:rsidR="005A2E6B" w:rsidRPr="00CC08AD" w:rsidRDefault="00FA641B" w:rsidP="00CC08AD">
    <w:pPr>
      <w:tabs>
        <w:tab w:val="right" w:pos="9639"/>
      </w:tabs>
      <w:spacing w:after="0"/>
      <w:ind w:right="-41"/>
      <w:rPr>
        <w:sz w:val="14"/>
      </w:rPr>
    </w:pPr>
    <w:hyperlink r:id="rId1">
      <w:r w:rsidR="00CC08AD" w:rsidRPr="00D31234">
        <w:rPr>
          <w:sz w:val="16"/>
          <w:szCs w:val="16"/>
        </w:rPr>
        <w:t>http://erasmusplus.org.pl</w:t>
      </w:r>
    </w:hyperlink>
    <w:r w:rsidR="00CC08AD">
      <w:rPr>
        <w:sz w:val="16"/>
        <w:szCs w:val="16"/>
      </w:rPr>
      <w:tab/>
    </w:r>
    <w:r w:rsidR="00CC08AD" w:rsidRPr="00D31234">
      <w:rPr>
        <w:sz w:val="16"/>
        <w:szCs w:val="16"/>
      </w:rPr>
      <w:t>Mobilność</w:t>
    </w:r>
    <w:r w:rsidR="00CC08AD">
      <w:rPr>
        <w:sz w:val="16"/>
        <w:szCs w:val="16"/>
      </w:rPr>
      <w:t xml:space="preserve"> kadry edukacji </w:t>
    </w:r>
    <w:r w:rsidR="009052CE">
      <w:rPr>
        <w:sz w:val="16"/>
        <w:szCs w:val="16"/>
      </w:rPr>
      <w:t>szkolnej</w:t>
    </w:r>
    <w:r w:rsidR="00CC08AD" w:rsidRPr="00D31234">
      <w:rPr>
        <w:sz w:val="16"/>
        <w:szCs w:val="16"/>
      </w:rPr>
      <w:t xml:space="preserve"> (KA10</w:t>
    </w:r>
    <w:r w:rsidR="009052CE">
      <w:rPr>
        <w:sz w:val="16"/>
        <w:szCs w:val="16"/>
      </w:rPr>
      <w:t>1</w:t>
    </w:r>
    <w:r w:rsidR="00CC08AD" w:rsidRPr="00D3123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0A" w:rsidRDefault="00A35F0A" w:rsidP="005A2E6B">
      <w:pPr>
        <w:spacing w:after="0" w:line="240" w:lineRule="auto"/>
      </w:pPr>
      <w:r>
        <w:separator/>
      </w:r>
    </w:p>
  </w:footnote>
  <w:footnote w:type="continuationSeparator" w:id="0">
    <w:p w:rsidR="00A35F0A" w:rsidRDefault="00A35F0A" w:rsidP="005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6B" w:rsidRDefault="00CC08AD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t>Załącznik IV, MONO- i MULTI-BEN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09ED"/>
    <w:multiLevelType w:val="hybridMultilevel"/>
    <w:tmpl w:val="F7C0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B"/>
    <w:rsid w:val="00031070"/>
    <w:rsid w:val="00083285"/>
    <w:rsid w:val="000944EF"/>
    <w:rsid w:val="000C2FED"/>
    <w:rsid w:val="000D1C35"/>
    <w:rsid w:val="000F04AC"/>
    <w:rsid w:val="00107F88"/>
    <w:rsid w:val="00185D79"/>
    <w:rsid w:val="00195650"/>
    <w:rsid w:val="001F7773"/>
    <w:rsid w:val="00296E4B"/>
    <w:rsid w:val="002D271C"/>
    <w:rsid w:val="002F2068"/>
    <w:rsid w:val="00353EF5"/>
    <w:rsid w:val="00445D0A"/>
    <w:rsid w:val="00473D22"/>
    <w:rsid w:val="004D77CA"/>
    <w:rsid w:val="00523A89"/>
    <w:rsid w:val="005A2150"/>
    <w:rsid w:val="005A2E6B"/>
    <w:rsid w:val="006514FD"/>
    <w:rsid w:val="00670038"/>
    <w:rsid w:val="00703B9E"/>
    <w:rsid w:val="00745388"/>
    <w:rsid w:val="007653D1"/>
    <w:rsid w:val="007E01FB"/>
    <w:rsid w:val="007E51A4"/>
    <w:rsid w:val="00830810"/>
    <w:rsid w:val="00864DE7"/>
    <w:rsid w:val="00865FA9"/>
    <w:rsid w:val="00884F34"/>
    <w:rsid w:val="008C64C9"/>
    <w:rsid w:val="0090014D"/>
    <w:rsid w:val="009052CE"/>
    <w:rsid w:val="00917ADC"/>
    <w:rsid w:val="00981A17"/>
    <w:rsid w:val="009939DF"/>
    <w:rsid w:val="009D475F"/>
    <w:rsid w:val="009D71BF"/>
    <w:rsid w:val="00A01C3D"/>
    <w:rsid w:val="00A23CFB"/>
    <w:rsid w:val="00A2724D"/>
    <w:rsid w:val="00A27807"/>
    <w:rsid w:val="00A35F0A"/>
    <w:rsid w:val="00A717B0"/>
    <w:rsid w:val="00AB227F"/>
    <w:rsid w:val="00AE6319"/>
    <w:rsid w:val="00C0559F"/>
    <w:rsid w:val="00C144E6"/>
    <w:rsid w:val="00C43214"/>
    <w:rsid w:val="00C54C09"/>
    <w:rsid w:val="00C7794B"/>
    <w:rsid w:val="00CC08AD"/>
    <w:rsid w:val="00DB7E3C"/>
    <w:rsid w:val="00E2114B"/>
    <w:rsid w:val="00E33F2F"/>
    <w:rsid w:val="00EB36C3"/>
    <w:rsid w:val="00ED45BB"/>
    <w:rsid w:val="00F63FC3"/>
    <w:rsid w:val="00F74543"/>
    <w:rsid w:val="00F917B2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C4EC579"/>
  <w15:docId w15:val="{B75C3100-2857-4982-A48D-A5BBB9D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Akapitzlist">
    <w:name w:val="List Paragraph"/>
    <w:basedOn w:val="Normalny"/>
    <w:uiPriority w:val="34"/>
    <w:qFormat/>
    <w:rsid w:val="00AE6319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Rytwińska</cp:lastModifiedBy>
  <cp:revision>6</cp:revision>
  <cp:lastPrinted>2020-05-22T08:25:00Z</cp:lastPrinted>
  <dcterms:created xsi:type="dcterms:W3CDTF">2020-05-14T09:32:00Z</dcterms:created>
  <dcterms:modified xsi:type="dcterms:W3CDTF">2020-05-22T08:25:00Z</dcterms:modified>
</cp:coreProperties>
</file>