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PODSTAWIE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</w:t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EGO</w:t>
      </w:r>
    </w:p>
    <w:p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ryczałtowego </w:t>
      </w:r>
    </w:p>
    <w:p w:rsidR="00104950" w:rsidRPr="00A2694A" w:rsidRDefault="00A114DA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>udziału ryczałtowego, obliczonego z zastosowaniem ryczałtowych stawek jednostkowych,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04950" w:rsidRPr="000E70C2" w:rsidRDefault="00E03527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powinny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muszą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sz w:val="24"/>
          <w:szCs w:val="24"/>
          <w:lang w:val="pl-PL"/>
        </w:rPr>
        <w:t>obliczone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</w:t>
      </w:r>
      <w:r w:rsidR="00C60CF1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ryczałtowe stawki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jednostkowe </w:t>
      </w:r>
    </w:p>
    <w:p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:rsidR="005D6864" w:rsidRPr="005D6864" w:rsidRDefault="005D6864" w:rsidP="005D6864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864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beneficjent musi podać uzasadnienie takiej zmiany.</w:t>
      </w:r>
    </w:p>
    <w:p w:rsidR="00266E04" w:rsidRDefault="00266E04" w:rsidP="00266E0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</w:t>
      </w:r>
      <w:r>
        <w:rPr>
          <w:rFonts w:ascii="Times New Roman" w:hAnsi="Times New Roman" w:cs="Times New Roman"/>
          <w:sz w:val="24"/>
          <w:szCs w:val="24"/>
          <w:lang w:val="pl-PL"/>
        </w:rPr>
        <w:t>z innych źródeł 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niż program Erasmus+ (np. uczestnik mobilności jest już na miejscu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odniesieniu do działania innego niż to dofinansowane w ramach Umowy),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733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odnotować taką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sytuacj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</w:t>
      </w:r>
      <w:r w:rsidRPr="00FC5DB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każdej takiej mobilności.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takim przypadku nie zostanie przyznane dofinansowanie kosztów podróży.</w:t>
      </w:r>
    </w:p>
    <w:p w:rsidR="005E10A7" w:rsidRDefault="00384465" w:rsidP="005E10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(a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5E10A7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</w:t>
      </w:r>
      <w:r w:rsidR="000C4E68">
        <w:rPr>
          <w:rFonts w:ascii="Times New Roman" w:hAnsi="Times New Roman" w:cs="Times New Roman"/>
          <w:sz w:val="24"/>
          <w:szCs w:val="24"/>
          <w:lang w:val="pl-PL"/>
        </w:rPr>
        <w:t xml:space="preserve">kosztów </w:t>
      </w:r>
      <w:r w:rsidR="000C4E68" w:rsidRPr="000C4E68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="000C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>zostanie obliczona poprzez pomnożenie liczby uczestników</w:t>
      </w:r>
      <w:r w:rsidR="000C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uwzględnieniem dystansu podróży, </w:t>
      </w:r>
      <w:r w:rsidR="005E10A7" w:rsidRPr="00FC5DBB">
        <w:rPr>
          <w:rFonts w:ascii="Times New Roman" w:hAnsi="Times New Roman" w:cs="Times New Roman"/>
          <w:bCs/>
          <w:sz w:val="24"/>
          <w:szCs w:val="24"/>
          <w:lang w:val="pl-PL"/>
        </w:rPr>
        <w:t>włącznie z osobami towarzyszącymi</w:t>
      </w:r>
      <w:r w:rsidR="005E10A7"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ryczałtową stawkę jednostkową właściwą dla danego dystansu podróży, jak określono</w:t>
      </w:r>
      <w:r w:rsidR="000C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E10A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IV </w:t>
      </w:r>
      <w:r w:rsidR="005E10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mowy. </w:t>
      </w:r>
      <w:r w:rsidR="005E10A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yczałtowa stawka </w:t>
      </w:r>
      <w:r w:rsidR="005E10A7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>ednostkowa, której wysokość uzależniona jest od dystansu podróży, będzie stanowić kwotę dofinansowania podróży z miejsca wyjazdu do miejsca przyjazdu i z</w:t>
      </w:r>
      <w:r w:rsidR="005E10A7" w:rsidRPr="00AA6F3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E10A7" w:rsidRPr="00AA6F3D">
        <w:rPr>
          <w:rFonts w:ascii="Times New Roman" w:hAnsi="Times New Roman" w:cs="Times New Roman"/>
          <w:sz w:val="24"/>
          <w:szCs w:val="24"/>
          <w:lang w:val="pl-PL"/>
        </w:rPr>
        <w:t>powrotem.</w:t>
      </w:r>
    </w:p>
    <w:p w:rsidR="00384465" w:rsidRPr="008052E6" w:rsidRDefault="00384465" w:rsidP="00384465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52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D6864" w:rsidRDefault="005D6864" w:rsidP="00FC5DB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33E8" w:rsidRDefault="00104950" w:rsidP="000233E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083513"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 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dostępnego na stronie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>internetowej</w:t>
      </w:r>
      <w:r w:rsidR="000233E8"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 w:rsidR="00D508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0B4841" w:rsidRPr="004B058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http://ec.europa.eu/programmes/erasmus-plus/tools/distance_en.htm</w:t>
        </w:r>
      </w:hyperlink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61A56" w:rsidRDefault="003D35EA" w:rsidP="00FC5DB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obliczy </w:t>
      </w:r>
      <w:r w:rsidR="0095121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 w:rsidR="0095121A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Tool+</w:t>
      </w:r>
      <w:r w:rsidR="00104950"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</w:t>
      </w:r>
      <w:r w:rsidR="000233E8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mających zastosowanie ryczałtowych stawek jednostkowych. </w:t>
      </w:r>
    </w:p>
    <w:p w:rsidR="006F7503" w:rsidRPr="00E26653" w:rsidRDefault="006F7503" w:rsidP="006F75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58CC" w:rsidRPr="00376749" w:rsidRDefault="00104950" w:rsidP="0037674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76749" w:rsidRDefault="00376749" w:rsidP="0037674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749" w:rsidRDefault="00CD381E" w:rsidP="0037674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76749" w:rsidRPr="00376749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6749" w:rsidRPr="00376749">
        <w:rPr>
          <w:rFonts w:ascii="Times New Roman" w:hAnsi="Times New Roman" w:cs="Times New Roman"/>
          <w:sz w:val="24"/>
          <w:szCs w:val="24"/>
          <w:lang w:val="pl-PL"/>
        </w:rPr>
        <w:t>realizowanie przez uczestnika działania.</w:t>
      </w:r>
    </w:p>
    <w:p w:rsidR="00376749" w:rsidRDefault="00376749" w:rsidP="0037674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749" w:rsidRPr="005916C3" w:rsidRDefault="00376749" w:rsidP="0037674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749" w:rsidRDefault="00376749" w:rsidP="0037674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561A56" w:rsidRPr="00376749" w:rsidRDefault="00104950" w:rsidP="0037674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:rsidR="005916C3" w:rsidRDefault="00104950" w:rsidP="008758C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podróży pomiędzy organizacją wysyłającą a przyjmującą: potwierdzenie uczestnictwa w działaniu w formie </w:t>
      </w:r>
      <w:r w:rsidR="007D6E27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świadczenia podpisanego przez organizację przyjmującą, z podaniem imienia i nazwiska</w:t>
      </w:r>
      <w:r w:rsidR="007D6E27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C5126">
        <w:rPr>
          <w:rFonts w:ascii="Times New Roman" w:hAnsi="Times New Roman" w:cs="Times New Roman"/>
          <w:sz w:val="24"/>
          <w:szCs w:val="24"/>
          <w:lang w:val="pl-PL"/>
        </w:rPr>
        <w:t xml:space="preserve">celu działania,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:rsidR="002C76AC" w:rsidRPr="002C76AC" w:rsidRDefault="002C76AC" w:rsidP="002C76A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6AC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2C76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C76AC" w:rsidRPr="00660D96" w:rsidRDefault="002C76AC" w:rsidP="00660D9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0D96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 xml:space="preserve">wizyt przygotowawczych u przyjmujących partnerów, w wyniku których nie dochodzi do organizacji działania ErasmusPro beneficjent przekazuje NA uzasadnienie wyjaśniające powody braku realizacji działań ErasmusPro z danym partnerem przyjmującym. W drodze odstępstwa od art. III lub niniejszego załącznika NA może zatwierdzić taki wniosek na podstawie przekazanego uzasadnienia. </w:t>
      </w:r>
    </w:p>
    <w:p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:rsidR="00232A2B" w:rsidRDefault="00232A2B" w:rsidP="00232A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F3CF6" w:rsidRDefault="00232A2B" w:rsidP="00232A2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</w:t>
      </w:r>
      <w:r w:rsidRPr="005916C3">
        <w:rPr>
          <w:rFonts w:ascii="Times New Roman" w:hAnsi="Times New Roman" w:cs="Times New Roman"/>
          <w:sz w:val="24"/>
          <w:szCs w:val="24"/>
          <w:lang w:val="pl-PL"/>
        </w:rPr>
        <w:t>uczestnika,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2A2B">
        <w:rPr>
          <w:rFonts w:ascii="Times New Roman" w:hAnsi="Times New Roman" w:cs="Times New Roman"/>
          <w:sz w:val="24"/>
          <w:szCs w:val="24"/>
          <w:lang w:val="pl-PL"/>
        </w:rPr>
        <w:t>włączając osoby towarzyszące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przez ryczałtową stawkę jednostkową na dzień/miesiąc w określonej kategorii właściwej dla kraju przyjmującego, jak określono 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>ałączniku IV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>do Umowy.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stosownych przypadkach, przy ustalaniu indywidualnego wsparcia możliwe jest doliczenie jednego dnia na podróż przed pierwszym dniem działania i jednego dnia na podróż  po ostatnim dniu działania.</w:t>
      </w:r>
    </w:p>
    <w:p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indywidualnego wsparcia.</w:t>
      </w:r>
    </w:p>
    <w:p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 w:rsidR="00BD6E6E"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 w:rsidR="001832DD">
        <w:rPr>
          <w:rFonts w:ascii="Times New Roman" w:hAnsi="Times New Roman" w:cs="Times New Roman"/>
          <w:sz w:val="24"/>
          <w:szCs w:val="24"/>
          <w:lang w:val="pl-PL"/>
        </w:rPr>
        <w:t xml:space="preserve">co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 w:rsidR="001832DD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podlegać zwrotowi, o ile nie uzgodniono inaczej</w:t>
      </w:r>
      <w:r w:rsidR="001832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 w:rsidR="00431A50"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przerwie, pod warunkiem, że data końcowa mobilności nie będzie późniejsza niż data końcowa projektu mobilności. Takie działanie należy zgłosić w systemie Mobility Tool+ jako mobilność z przerwą.</w:t>
      </w:r>
    </w:p>
    <w:p w:rsidR="00232A2B" w:rsidRPr="008758CC" w:rsidRDefault="00232A2B" w:rsidP="00232A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:rsidR="00232A2B" w:rsidRPr="00AA6F3D" w:rsidRDefault="00232A2B" w:rsidP="00232A2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przez uczestnika działania 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 xml:space="preserve">za granicą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t>określonym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okresie.</w:t>
      </w:r>
    </w:p>
    <w:p w:rsidR="00232A2B" w:rsidRPr="008758CC" w:rsidRDefault="00232A2B" w:rsidP="00232A2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>(c)    Dokumenty potwierdzające:</w:t>
      </w:r>
    </w:p>
    <w:p w:rsidR="00232A2B" w:rsidRPr="00AA6F3D" w:rsidRDefault="0013619D" w:rsidP="00232A2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formie zaświadczenia podpisanego przez organizację przyjmującą z podaniem imienia i nazwiska uczestnika, celu działania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  <w:r w:rsidR="00232A2B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32A2B" w:rsidRPr="0013619D" w:rsidRDefault="00232A2B" w:rsidP="001361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3619D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Sprawozdawczość:</w:t>
      </w:r>
    </w:p>
    <w:p w:rsidR="0013619D" w:rsidRDefault="0013619D" w:rsidP="0013619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619D" w:rsidRDefault="000871AB" w:rsidP="0013619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3619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 w:rsidR="00431A50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13619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złożyć sprawozdanie z działania za pośrednictwem kwestionariusza online, w którym przedstawią informacje zwrotne, takie jak informacje oparte na faktach i ich wrażenia z pobytu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="0013619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oraz informacje </w:t>
      </w:r>
      <w:r w:rsidR="00431A50">
        <w:rPr>
          <w:rFonts w:ascii="Times New Roman" w:hAnsi="Times New Roman" w:cs="Times New Roman"/>
          <w:sz w:val="24"/>
          <w:szCs w:val="24"/>
          <w:lang w:val="pl-PL"/>
        </w:rPr>
        <w:br/>
      </w:r>
      <w:r w:rsidR="0013619D" w:rsidRPr="00AA6F3D">
        <w:rPr>
          <w:rFonts w:ascii="Times New Roman" w:hAnsi="Times New Roman" w:cs="Times New Roman"/>
          <w:sz w:val="24"/>
          <w:szCs w:val="24"/>
          <w:lang w:val="pl-PL"/>
        </w:rPr>
        <w:t>o przygotowaniach i działaniach stanowiących kontynuację</w:t>
      </w:r>
      <w:r w:rsidR="0013619D">
        <w:rPr>
          <w:rFonts w:ascii="Times New Roman" w:hAnsi="Times New Roman" w:cs="Times New Roman"/>
          <w:sz w:val="24"/>
          <w:szCs w:val="24"/>
          <w:lang w:val="pl-PL"/>
        </w:rPr>
        <w:t xml:space="preserve"> mobilności</w:t>
      </w:r>
      <w:r w:rsidR="0013619D"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871AB" w:rsidRPr="0013619D" w:rsidRDefault="000871AB" w:rsidP="0013619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660D96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wizyt przygotowawczych u przyjmujących partnerów, w wyniku których nie dochodzi do organizacji działania ErasmusPro beneficjent przekazuje NA uzasadnienie wyjaśniające powody braku realizacji działań ErasmusPro z danym partnerem przyjmującym. W drodze odstępstwa od art. III lub niniejszego załącznika NA może zatwierdzić taki wniosek na podstawie przekazanego uzasadnienia.</w:t>
      </w:r>
    </w:p>
    <w:p w:rsidR="0013619D" w:rsidRDefault="0013619D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8E15A7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</w:t>
      </w:r>
      <w:r w:rsidR="0009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towarzysząc</w:t>
      </w:r>
      <w:r w:rsidR="000871A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17FE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9B1FCF">
        <w:rPr>
          <w:rFonts w:ascii="Times New Roman" w:hAnsi="Times New Roman" w:cs="Times New Roman"/>
          <w:sz w:val="24"/>
          <w:szCs w:val="24"/>
          <w:lang w:val="pl-PL"/>
        </w:rPr>
        <w:t xml:space="preserve"> oraz osoby biorące udział w wizytach przygotowawczych nie są uznawane za uczestników działań w zakresie mobilności i nie są brane pod uwagę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</w:t>
      </w:r>
      <w:r w:rsidR="009B1FCF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9B1FCF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określono powyżej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odniesieniu do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</w:t>
      </w:r>
      <w:r w:rsidRPr="00AA6F3D">
        <w:rPr>
          <w:rFonts w:ascii="Times New Roman" w:hAnsi="Times New Roman" w:cs="Times New Roman"/>
          <w:i/>
          <w:iCs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A16A8" w:rsidRPr="00EA16A8" w:rsidRDefault="00EA16A8" w:rsidP="00EA16A8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EA16A8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D. System wsparcia językowego online</w:t>
      </w:r>
      <w:r w:rsidRPr="00EA16A8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u w:val="single"/>
          <w:lang w:val="pl-PL"/>
        </w:rPr>
        <w:t xml:space="preserve"> </w:t>
      </w:r>
      <w:r w:rsidRPr="00EA16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(OLS)</w:t>
      </w:r>
      <w:r w:rsidRPr="00EA16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 xml:space="preserve"> </w:t>
      </w:r>
    </w:p>
    <w:p w:rsidR="00EA16A8" w:rsidRPr="00AA6F3D" w:rsidRDefault="00EA16A8" w:rsidP="00EA16A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lastRenderedPageBreak/>
        <w:t xml:space="preserve">Obowiązuje wyłącznie w przypadku mobilności, których głównym językiem wykładowym, pracy jest język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bułgarski, chorwacki,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czeski, duński,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niderlandzki,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niemiecki,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grecki, angielski, </w:t>
      </w:r>
      <w:r w:rsidR="009B1FC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estoński,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fiński,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francuski,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węgierski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, włoski, </w:t>
      </w:r>
      <w:r w:rsidR="009B1FC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łotewski, litewski,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polski, portugalski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,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rumuński, słowacki, </w:t>
      </w:r>
      <w:r w:rsidR="009B1FC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słoweński,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hiszpański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lub szwedzki (lub dodatkowe języki, po tym jak będą dostępne w systemie wsparcia językowego online</w:t>
      </w:r>
      <w:r w:rsidRPr="001D25B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pl-PL"/>
        </w:rPr>
        <w:t xml:space="preserve">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(OLS)</w:t>
      </w:r>
      <w:r w:rsidRPr="001D25B2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z wyjątkiem rodzimych użytkowników języka.</w:t>
      </w:r>
    </w:p>
    <w:p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Testy biegłości językowej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OLS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</w:p>
    <w:p w:rsidR="002C07AF" w:rsidRP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na przeprowadzenie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dostarczone uczestnikom biorącym udział w mobilnościach</w:t>
      </w:r>
      <w:r w:rsidR="009B1FCF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trwających przynajmniej </w:t>
      </w:r>
      <w:r w:rsidR="00F25B5D">
        <w:rPr>
          <w:rFonts w:ascii="Times New Roman" w:hAnsi="Times New Roman" w:cs="Times New Roman"/>
          <w:sz w:val="24"/>
          <w:szCs w:val="24"/>
          <w:lang w:val="pl-PL"/>
        </w:rPr>
        <w:t>dziewiętnaście dni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 xml:space="preserve"> bez podróży.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rozesłane do uczestników przez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instytucję wysyłającą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dystrybucję licencji i dołoży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starań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aby zapewnić, że wszystkie przyznane licencje zostały wykorzystane przez wybranych uczestników.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7E1673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dystrybuować licencje na przeprowadzenie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wśród uczestników po ich wyborze do udziału w mobilności.</w:t>
      </w:r>
    </w:p>
    <w:p w:rsid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lang w:val="pl-PL"/>
        </w:rPr>
        <w:t>Beneficjen</w:t>
      </w:r>
      <w:r w:rsidR="007E1673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4B2C19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, że uczestnicy mobilności przystąpią do pierwszego testu biegłości językowej OLS przez rozpoczęciem mobilności i do drugiego testu biegłości językowej OLS na koniec okresu mobilności</w:t>
      </w:r>
    </w:p>
    <w:p w:rsidR="002C07AF" w:rsidRP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lang w:val="pl-PL"/>
        </w:rPr>
        <w:t>Dostawca usług powiadomi koordynatora o rezultatach oceny.</w:t>
      </w:r>
    </w:p>
    <w:p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Kursy językowe online (OLS)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Przed uzyskaniem licencji na realizację kursu językowego online (OLS), uczestnicy muszą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przejść testy biegłości językowej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OLS. Licencje na realizację kursów językowych OLS </w:t>
      </w:r>
      <w:r w:rsidR="00DE545A">
        <w:rPr>
          <w:rFonts w:ascii="Times New Roman" w:hAnsi="Times New Roman" w:cs="Times New Roman"/>
          <w:sz w:val="24"/>
          <w:szCs w:val="24"/>
          <w:lang w:val="pl-PL"/>
        </w:rPr>
        <w:t xml:space="preserve">muszą być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przyznane wszystkim zainteresowanym uczestnikom zgodnie z ich potrzebami językowymi.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</w:t>
      </w:r>
      <w:r w:rsidR="00DE545A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rozesłane do uczestników przez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instytucję wysyłającą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zgodnie z ich potrzebami. Wszyscy uczestnicy, którzy przystąpili do </w:t>
      </w:r>
      <w:r>
        <w:rPr>
          <w:rFonts w:ascii="Times New Roman" w:hAnsi="Times New Roman" w:cs="Times New Roman"/>
          <w:sz w:val="24"/>
          <w:szCs w:val="24"/>
          <w:lang w:val="pl-PL"/>
        </w:rPr>
        <w:t>testu biegłości językowej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będą mieć możliwość realizacji kursu językowego</w:t>
      </w:r>
      <w:r w:rsidR="009B1FCF">
        <w:rPr>
          <w:rFonts w:ascii="Times New Roman" w:hAnsi="Times New Roman" w:cs="Times New Roman"/>
          <w:sz w:val="24"/>
          <w:szCs w:val="24"/>
          <w:lang w:val="pl-PL"/>
        </w:rPr>
        <w:t>, chyba, że chodzi o język irlandzki lub maltański.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Uczestnicy mobilności, którzy po pierwsz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teście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 głównego języka wykładowego, pracy lub wolontariatu zostaną sklasyfikowani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poziomie B2 lub wyższym, będą mieć możliwość realizacji kursu językowego OLS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tym języku lub w innym lokalnym języku danego kraju, pod warunkiem, że jest on dostępny w systemie OLS. Zadaniem instytucji wysyłającej lub </w:t>
      </w:r>
      <w:r w:rsidR="007E1673">
        <w:rPr>
          <w:rFonts w:ascii="Times New Roman" w:hAnsi="Times New Roman" w:cs="Times New Roman"/>
          <w:sz w:val="24"/>
          <w:szCs w:val="24"/>
          <w:lang w:val="pl-PL"/>
        </w:rPr>
        <w:t xml:space="preserve">beneficjenta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będzie zaznaczenie takiego wyboru w systemie OLS.</w:t>
      </w:r>
    </w:p>
    <w:p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Licencje na realizację kursów językowych OLS muszą zostać wykorzystane w okresie pomiędzy pierwsz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a drug</w:t>
      </w:r>
      <w:r>
        <w:rPr>
          <w:rFonts w:ascii="Times New Roman" w:hAnsi="Times New Roman" w:cs="Times New Roman"/>
          <w:sz w:val="24"/>
          <w:szCs w:val="24"/>
          <w:lang w:val="pl-PL"/>
        </w:rPr>
        <w:t>im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testem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językowych w systemie OLS, przed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podczas realizacji mobilności przez wybranych uczestników.</w:t>
      </w:r>
    </w:p>
    <w:p w:rsidR="002C07AF" w:rsidRPr="00AA6F3D" w:rsidRDefault="007E1673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7332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monitorować korzystanie z licencji na podstawie informacji przedstawionych przez dostawcę usług.</w:t>
      </w:r>
    </w:p>
    <w:p w:rsidR="002C07AF" w:rsidRPr="00AA6F3D" w:rsidRDefault="007E1673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7332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467332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dołoż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6733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7332">
        <w:rPr>
          <w:rFonts w:ascii="Times New Roman" w:hAnsi="Times New Roman" w:cs="Times New Roman"/>
          <w:sz w:val="24"/>
          <w:szCs w:val="24"/>
          <w:lang w:val="pl-PL"/>
        </w:rPr>
        <w:t>wszelkich starań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by zapewnić, że wszyscy wybrani uczestnicy aktywnie korzystają z przyznanych licencji.</w:t>
      </w:r>
    </w:p>
    <w:p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Wszystkie licencje</w:t>
      </w:r>
    </w:p>
    <w:p w:rsidR="002C07AF" w:rsidRPr="00AA6F3D" w:rsidRDefault="002C07AF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Poprzez złożenie podpisu na umowie o dofinansowanie mobilności, uczestnicy mobilności zobowiązują się do przystąpienia do obu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systemie OLS (przed i na koniec okresu mobilności) oraz do realizacji kursu językowego OLS, jeżeli taki został im przyznany.</w:t>
      </w:r>
    </w:p>
    <w:p w:rsidR="002C07AF" w:rsidRPr="00AA6F3D" w:rsidRDefault="00467332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2771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przestrzegać </w:t>
      </w:r>
      <w:r w:rsidR="002C07AF"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wytycznych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korzystania z systemu OLS dostarczonych przez dostawcę usług.</w:t>
      </w:r>
    </w:p>
    <w:p w:rsidR="002C07AF" w:rsidRPr="00AA6F3D" w:rsidRDefault="007E1673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2771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złożyć sprawozdania n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emat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liczby zrealizowanych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 wykorzystanych licencji na realizację kursu w raporcie. </w:t>
      </w:r>
    </w:p>
    <w:p w:rsidR="009B1FCF" w:rsidRDefault="002C07AF" w:rsidP="009B1FC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niewykorzystanych lub nieprzyznanych licencji na etapie raportu końcowego, NA może zadecydować o uwzględnieniu ich przy przyznawaniu liczby licencji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eneficjento</w:t>
      </w:r>
      <w:r w:rsidR="007E1673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kolejnych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latach.</w:t>
      </w:r>
    </w:p>
    <w:p w:rsidR="009B1FCF" w:rsidRPr="001476D0" w:rsidRDefault="009B1FCF" w:rsidP="009B1FCF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b/>
          <w:sz w:val="24"/>
          <w:shd w:val="clear" w:color="auto" w:fill="FFFF00"/>
          <w:lang w:val="pl-PL"/>
        </w:rPr>
        <w:t>D. Wsparcie językowe (dotyczy wyłącznie języków, których nie obejmuje narzędzie OLS)</w:t>
      </w:r>
      <w:r w:rsidRPr="001476D0">
        <w:rPr>
          <w:rFonts w:ascii="Times New Roman" w:hAnsi="Times New Roman"/>
          <w:b/>
          <w:sz w:val="24"/>
          <w:lang w:val="pl-PL"/>
        </w:rPr>
        <w:t xml:space="preserve"> </w:t>
      </w:r>
    </w:p>
    <w:p w:rsidR="00E42FAD" w:rsidRPr="00E42FAD" w:rsidRDefault="00E42FAD" w:rsidP="009B1FCF">
      <w:pPr>
        <w:numPr>
          <w:ilvl w:val="0"/>
          <w:numId w:val="4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</w:t>
      </w:r>
      <w:r w:rsidR="009B1FCF" w:rsidRPr="001476D0">
        <w:rPr>
          <w:rFonts w:ascii="Times New Roman" w:hAnsi="Times New Roman"/>
          <w:sz w:val="24"/>
          <w:lang w:val="pl-PL"/>
        </w:rPr>
        <w:t xml:space="preserve">: </w:t>
      </w:r>
    </w:p>
    <w:p w:rsidR="009B1FCF" w:rsidRPr="001476D0" w:rsidRDefault="00E42FAD" w:rsidP="001476D0">
      <w:pPr>
        <w:suppressAutoHyphens/>
        <w:spacing w:line="100" w:lineRule="atLeast"/>
        <w:ind w:left="567" w:hanging="14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</w:t>
      </w:r>
      <w:r w:rsidR="009B1FCF" w:rsidRPr="001476D0">
        <w:rPr>
          <w:rFonts w:ascii="Times New Roman" w:hAnsi="Times New Roman"/>
          <w:sz w:val="24"/>
          <w:lang w:val="pl-PL"/>
        </w:rPr>
        <w:t xml:space="preserve">wotę dofinansowania oblicza się przez pomnożenie łącznej liczby osób uczących się otrzymujących wsparcie językowe przez </w:t>
      </w:r>
      <w:r>
        <w:rPr>
          <w:rFonts w:ascii="Times New Roman" w:hAnsi="Times New Roman"/>
          <w:sz w:val="24"/>
          <w:lang w:val="pl-PL"/>
        </w:rPr>
        <w:t>ryczałtowej stawki</w:t>
      </w:r>
      <w:r w:rsidR="009B1FCF" w:rsidRPr="001476D0">
        <w:rPr>
          <w:rFonts w:ascii="Times New Roman" w:hAnsi="Times New Roman"/>
          <w:sz w:val="24"/>
          <w:lang w:val="pl-PL"/>
        </w:rPr>
        <w:t xml:space="preserve"> jednostkow</w:t>
      </w:r>
      <w:r>
        <w:rPr>
          <w:rFonts w:ascii="Times New Roman" w:hAnsi="Times New Roman"/>
          <w:sz w:val="24"/>
          <w:lang w:val="pl-PL"/>
        </w:rPr>
        <w:t>ej</w:t>
      </w:r>
      <w:r w:rsidR="009B1FCF" w:rsidRPr="001476D0">
        <w:rPr>
          <w:rFonts w:ascii="Times New Roman" w:hAnsi="Times New Roman"/>
          <w:sz w:val="24"/>
          <w:lang w:val="pl-PL"/>
        </w:rPr>
        <w:t>, jak określono w załączniku IV do umowy.</w:t>
      </w:r>
    </w:p>
    <w:p w:rsidR="00E42FAD" w:rsidRPr="00E42FAD" w:rsidRDefault="00E42FAD" w:rsidP="009B1FCF">
      <w:pPr>
        <w:numPr>
          <w:ilvl w:val="0"/>
          <w:numId w:val="4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Kwalifikowalność działania</w:t>
      </w:r>
    </w:p>
    <w:p w:rsidR="009B1FCF" w:rsidRPr="001476D0" w:rsidRDefault="009B1FCF" w:rsidP="001476D0">
      <w:pPr>
        <w:suppressAutoHyphens/>
        <w:spacing w:line="100" w:lineRule="atLea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 xml:space="preserve"> </w:t>
      </w:r>
      <w:r w:rsidR="00E42FA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42FAD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</w:t>
      </w:r>
      <w:r w:rsidR="00E42FA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476D0">
        <w:rPr>
          <w:rFonts w:ascii="Times New Roman" w:hAnsi="Times New Roman"/>
          <w:sz w:val="24"/>
          <w:lang w:val="pl-PL"/>
        </w:rPr>
        <w:t xml:space="preserve">, </w:t>
      </w:r>
      <w:r w:rsidR="000B4841">
        <w:rPr>
          <w:rFonts w:ascii="Times New Roman" w:hAnsi="Times New Roman"/>
          <w:sz w:val="24"/>
          <w:lang w:val="pl-PL"/>
        </w:rPr>
        <w:t>uczestnictwo</w:t>
      </w:r>
      <w:r w:rsidRPr="001476D0">
        <w:rPr>
          <w:rFonts w:ascii="Times New Roman" w:hAnsi="Times New Roman"/>
          <w:sz w:val="24"/>
          <w:lang w:val="pl-PL"/>
        </w:rPr>
        <w:t xml:space="preserve"> w </w:t>
      </w:r>
      <w:r w:rsidR="000B4841" w:rsidRPr="009B1FCF">
        <w:rPr>
          <w:rFonts w:ascii="Times New Roman" w:hAnsi="Times New Roman"/>
          <w:sz w:val="24"/>
          <w:lang w:val="pl-PL"/>
        </w:rPr>
        <w:t xml:space="preserve"> </w:t>
      </w:r>
      <w:r w:rsidR="000B4841">
        <w:rPr>
          <w:rFonts w:ascii="Times New Roman" w:hAnsi="Times New Roman"/>
          <w:sz w:val="24"/>
          <w:lang w:val="pl-PL"/>
        </w:rPr>
        <w:t>kursie</w:t>
      </w:r>
      <w:r w:rsidRPr="001476D0">
        <w:rPr>
          <w:rFonts w:ascii="Times New Roman" w:hAnsi="Times New Roman"/>
          <w:sz w:val="24"/>
          <w:lang w:val="pl-PL"/>
        </w:rPr>
        <w:t xml:space="preserve"> języka </w:t>
      </w:r>
      <w:r w:rsidR="000B4841">
        <w:rPr>
          <w:rFonts w:ascii="Times New Roman" w:hAnsi="Times New Roman"/>
          <w:sz w:val="24"/>
          <w:lang w:val="pl-PL"/>
        </w:rPr>
        <w:t xml:space="preserve">obcego, obowiązującego podczas pracy. </w:t>
      </w:r>
    </w:p>
    <w:p w:rsidR="009B1FCF" w:rsidRPr="001476D0" w:rsidRDefault="009B1FCF" w:rsidP="009B1FCF">
      <w:pPr>
        <w:numPr>
          <w:ilvl w:val="0"/>
          <w:numId w:val="4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 xml:space="preserve">Dokumenty potwierdzające: </w:t>
      </w:r>
    </w:p>
    <w:p w:rsidR="009B1FCF" w:rsidRPr="001476D0" w:rsidRDefault="009B1FCF" w:rsidP="009B1FCF">
      <w:pPr>
        <w:numPr>
          <w:ilvl w:val="0"/>
          <w:numId w:val="43"/>
        </w:numPr>
        <w:suppressAutoHyphens/>
        <w:spacing w:line="100" w:lineRule="atLeast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>dowód uczestnictwa w kursach w formie oświadczenia podpisanego przez organizatora kursu, w którym wyszczególniono imię i nazwisko uczestnika, nauczany język, format i czas trwania zapewnionego wsparcia językowego, lub</w:t>
      </w:r>
    </w:p>
    <w:p w:rsidR="009B1FCF" w:rsidRPr="001476D0" w:rsidRDefault="009B1FCF" w:rsidP="009B1FCF">
      <w:pPr>
        <w:numPr>
          <w:ilvl w:val="0"/>
          <w:numId w:val="43"/>
        </w:numPr>
        <w:suppressAutoHyphens/>
        <w:spacing w:line="100" w:lineRule="atLeast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>faktura za zakup materiałów edukacyjnych, która zawiera szczegółowe informacje na temat danego języka, nazwę i adres organu wystawiającego fakturę, kwotę i walutę oraz datę wystawienia faktury, lub</w:t>
      </w:r>
    </w:p>
    <w:p w:rsidR="009B1FCF" w:rsidRPr="009B1FCF" w:rsidRDefault="009B1FCF" w:rsidP="00147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>jeżeli wsparcie językowe zapewniane jest bezpośrednio przez beneficjenta: oświadczenie opatrzone podpisem i datą przez uczestnika, w którym wyszczególniono imię i nazwisko uczestnika, nauczany język oraz format i czas trwania otrzymanego wsparcia językowego.]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te </w:t>
      </w:r>
      <w:r w:rsidR="009A2771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beneficjenta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przez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beneficjenta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ujęte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ałączniku II lub kwalifikowalne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  z  wymogami  obowiązujących  przepisów  podatkowych      i 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racjonalne, uzasadnione i zgodne z zasadami należytego zarządzania finansami,  w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niepokryte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:rsidR="00974B56" w:rsidRDefault="00974B56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74B56" w:rsidRDefault="00974B56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oszty te będą bezpośrednio dotyczyć uczes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tników 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ze specjalnymi potrzebami 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i osób im towarzyszących, </w:t>
      </w:r>
      <w:r w:rsidR="00BF12B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BF12B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:rsidR="00104950" w:rsidRPr="00AA6F3D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 dokumentujące rzeczywiście poniesione koszty,</w:t>
      </w:r>
      <w:r w:rsidR="00F903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podaniem nazwy </w:t>
      </w:r>
      <w:r w:rsidR="00F903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:rsidR="00104950" w:rsidRPr="00AA6F3D" w:rsidRDefault="009F43E3" w:rsidP="008758CC">
      <w:pPr>
        <w:pStyle w:val="Akapitzlist"/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Beneficjent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8362F">
        <w:rPr>
          <w:rFonts w:ascii="Times New Roman" w:eastAsia="Times New Roman" w:hAnsi="Times New Roman" w:cs="Times New Roman"/>
          <w:sz w:val="24"/>
          <w:szCs w:val="24"/>
          <w:lang w:val="pl-PL"/>
        </w:rPr>
        <w:t>musi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sprawozda</w:t>
      </w:r>
      <w:r w:rsidR="00C8362F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systemie </w:t>
      </w:r>
      <w:r w:rsidR="00104950" w:rsidRPr="002E1E20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 Tool</w:t>
      </w:r>
      <w:r w:rsidR="00104950" w:rsidRPr="002E1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="00104950" w:rsidRPr="00AA6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informacj</w:t>
      </w:r>
      <w:r w:rsidR="00C8362F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czy dodatkowe dofinansowanie w kategorii </w:t>
      </w:r>
      <w:r w:rsidR="00104950" w:rsidRPr="00AA6F3D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D05E7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uczestników projektu</w:t>
      </w:r>
      <w:r w:rsidR="00C8362F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056A34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ze specjalnymi potrzebami</w:t>
      </w:r>
      <w:r w:rsidR="00D05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było zastosowane w odniesieniu do uczestników</w:t>
      </w:r>
      <w:r w:rsidR="00C8362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ze specjalnymi potrzebami</w:t>
      </w:r>
      <w:r w:rsidR="00BC1D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i/lub wobec osób </w:t>
      </w:r>
      <w:r w:rsidR="00154F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 </w:t>
      </w:r>
      <w:r w:rsidR="00BC1D3D">
        <w:rPr>
          <w:rFonts w:ascii="Times New Roman" w:eastAsia="Times New Roman" w:hAnsi="Times New Roman" w:cs="Times New Roman"/>
          <w:sz w:val="24"/>
          <w:szCs w:val="24"/>
          <w:lang w:val="pl-PL"/>
        </w:rPr>
        <w:t>towarzyszących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104950" w:rsidRPr="00AA6F3D" w:rsidRDefault="00104950" w:rsidP="008758CC">
      <w:pPr>
        <w:pStyle w:val="Akapitzlist"/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takim przypadku, </w:t>
      </w:r>
      <w:r w:rsidR="009F43E3">
        <w:rPr>
          <w:rFonts w:ascii="Times New Roman" w:eastAsia="Times New Roman" w:hAnsi="Times New Roman" w:cs="Times New Roman"/>
          <w:sz w:val="24"/>
          <w:szCs w:val="24"/>
          <w:lang w:val="pl-PL"/>
        </w:rPr>
        <w:t>beneficjent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05A98">
        <w:rPr>
          <w:rFonts w:ascii="Times New Roman" w:eastAsia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sprawozda</w:t>
      </w:r>
      <w:r w:rsidR="00E05A98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systemie </w:t>
      </w:r>
      <w:r w:rsidRPr="009C1A4A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 Tool</w:t>
      </w:r>
      <w:r w:rsidRPr="009C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rodzaj dodatkowych wydatków, jak również rzeczywistych kwot związanych z poniesionymi kosztami. </w:t>
      </w:r>
    </w:p>
    <w:p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:rsidR="002C07AF" w:rsidRPr="002C07AF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:rsidR="002C07AF" w:rsidRPr="00AA6F3D" w:rsidRDefault="002C07AF" w:rsidP="002C07A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faktycznie poniesionych 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gwarancj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finansow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 80%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w odniesieniu do wysokich kosztów podróży </w:t>
      </w:r>
      <w:r w:rsidR="00A308A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>uczestników</w:t>
      </w:r>
      <w:r w:rsidR="00E05A98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w odniesieniu do uczestnictwa uczniów z mniejszymi szansami. </w:t>
      </w:r>
    </w:p>
    <w:p w:rsidR="002C07AF" w:rsidRPr="002C07AF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Kwalifikowalne koszty: </w:t>
      </w:r>
    </w:p>
    <w:p w:rsidR="002C07AF" w:rsidRPr="00AA6F3D" w:rsidRDefault="009F43E3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oszty niezbędne w celu umożliwienia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uczniom z mniejszymi szansami uczestnictwa w projekcie (z wyłączeniem kosztów w kategorii </w:t>
      </w:r>
      <w:r w:rsidR="002C07AF"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C07AF"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indywidualne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przeznaczonych dla uczestników i osób towarzyszących)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dodatkow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tych pokrytych dofinansowa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niem obliczonym z zastosowaniem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ryczałtowych stawek  jednostkow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ych zgodnie z </w:t>
      </w:r>
      <w:r w:rsidR="00617044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C07AF" w:rsidRPr="00AA6F3D" w:rsidRDefault="009F43E3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związane z wystawieniem gwarancji finansowej, zabezpieczającej płatności   zaliczkowe wymaganej przez NA, złożonej przez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zgodnie z art.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2 Umowy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C07AF" w:rsidRPr="00AA6F3D" w:rsidRDefault="009F43E3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oszty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 najkorzystniejszej ekonomicznie a zarazem efektywnej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podróży 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uczestników </w:t>
      </w:r>
      <w:r w:rsidR="002C07AF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w odniesieniu do których standardowa zasada finansowania nie pokrywa przynajmniej 70% kwalifikowanych kosztów.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Koszty nadzwyczajne drogich podróży zastępują standardowe dofinansowanie kosztów podróży. </w:t>
      </w:r>
    </w:p>
    <w:p w:rsidR="002C07AF" w:rsidRPr="00AA6F3D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Dokumenty potwierdzające: </w:t>
      </w:r>
    </w:p>
    <w:p w:rsidR="002C07AF" w:rsidRPr="00AA6F3D" w:rsidRDefault="00154FA4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 kosztów związanych z uczestnictwem uczniów z mniejszymi szansami: faktury dokumentujące rzeczywiście poniesione koszty,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podaniem nazwy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i adresu podmiotu wystawiającego oraz kwoty, waluty i daty wystawienia;</w:t>
      </w:r>
    </w:p>
    <w:p w:rsidR="002C07AF" w:rsidRPr="00AA6F3D" w:rsidRDefault="00154FA4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 kosztów wystawienia gwarancji finansowej: potwierdzenie poniesienia przez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kosztów związanych z wystawieniem   gwarancji finansowej przez podmiot do tego upoważniony, z podaniem jego nazwy i adresu, kwoty, waluty oraz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>kosztu gwarancji, a także daty i podpisu reprezentanta prawnego podmiotu wystawiającego gwarancję.</w:t>
      </w:r>
    </w:p>
    <w:p w:rsidR="002C07AF" w:rsidRDefault="002C07AF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kosztów podróży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związane </w:t>
      </w:r>
      <w:r w:rsidR="005203A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powyższym rodzajem kosztu, z podaniem w treści faktur nazwy i adresu podmiotu wystawiającego,  kwoty, waluty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daty wystawienia</w:t>
      </w:r>
      <w:r w:rsidR="00A308A6">
        <w:rPr>
          <w:rFonts w:ascii="Times New Roman" w:hAnsi="Times New Roman" w:cs="Times New Roman"/>
          <w:sz w:val="24"/>
          <w:szCs w:val="24"/>
          <w:lang w:val="pl-PL"/>
        </w:rPr>
        <w:t xml:space="preserve"> i trasy podróży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77A0C" w:rsidRDefault="00B77A0C" w:rsidP="00B77A0C">
      <w:pPr>
        <w:tabs>
          <w:tab w:val="left" w:pos="567"/>
        </w:tabs>
        <w:spacing w:line="100" w:lineRule="atLeast"/>
        <w:jc w:val="both"/>
      </w:pPr>
      <w:r>
        <w:rPr>
          <w:rFonts w:ascii="Times New Roman" w:hAnsi="Times New Roman"/>
          <w:sz w:val="24"/>
        </w:rPr>
        <w:t xml:space="preserve">d) </w:t>
      </w:r>
      <w:r>
        <w:tab/>
      </w:r>
      <w:r>
        <w:rPr>
          <w:rFonts w:ascii="Times New Roman" w:hAnsi="Times New Roman"/>
          <w:sz w:val="24"/>
        </w:rPr>
        <w:t>Sprawozdawczość:</w:t>
      </w:r>
    </w:p>
    <w:p w:rsidR="00B77A0C" w:rsidRPr="001476D0" w:rsidRDefault="00B77A0C" w:rsidP="00B77A0C">
      <w:pPr>
        <w:pStyle w:val="Akapitzlist"/>
        <w:numPr>
          <w:ilvl w:val="0"/>
          <w:numId w:val="39"/>
        </w:numPr>
        <w:suppressAutoHyphens/>
        <w:spacing w:line="100" w:lineRule="atLeast"/>
        <w:rPr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>beneficjent musi zgłosić w narzędziu Mobility Tool+, czy poniesiono koszty nadzwyczajne;</w:t>
      </w:r>
    </w:p>
    <w:p w:rsidR="00B77A0C" w:rsidRPr="001476D0" w:rsidRDefault="00B77A0C" w:rsidP="00B77A0C">
      <w:pPr>
        <w:pStyle w:val="Akapitzlist"/>
        <w:ind w:left="1134"/>
        <w:rPr>
          <w:lang w:val="pl-PL"/>
        </w:rPr>
      </w:pPr>
    </w:p>
    <w:p w:rsidR="00B77A0C" w:rsidRPr="001476D0" w:rsidRDefault="00B77A0C" w:rsidP="00B77A0C">
      <w:pPr>
        <w:pStyle w:val="Akapitzlist"/>
        <w:numPr>
          <w:ilvl w:val="0"/>
          <w:numId w:val="39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1476D0">
        <w:rPr>
          <w:rFonts w:ascii="Times New Roman" w:hAnsi="Times New Roman"/>
          <w:sz w:val="24"/>
          <w:lang w:val="pl-PL"/>
        </w:rPr>
        <w:t xml:space="preserve">w takim przypadku beneficjent musi zgłosić w narzędziu Mobility Tool+ rodzaj kosztów oraz rzeczywistą kwotę poniesionych kosztów powiązanych.] </w:t>
      </w:r>
    </w:p>
    <w:p w:rsidR="00B77A0C" w:rsidRPr="00AA6F3D" w:rsidRDefault="00B77A0C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:rsidR="000B6A89" w:rsidRPr="00DE06B5" w:rsidRDefault="000B6A89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1B10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d</w:t>
      </w:r>
      <w:r w:rsidR="00082485">
        <w:rPr>
          <w:rFonts w:ascii="Times New Roman" w:hAnsi="Times New Roman" w:cs="Times New Roman"/>
          <w:sz w:val="24"/>
          <w:szCs w:val="24"/>
          <w:lang w:val="pl-PL"/>
        </w:rPr>
        <w:t>otację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6D1B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</w:t>
      </w:r>
      <w:r w:rsidR="006D1B10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uzna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E23295">
        <w:rPr>
          <w:rFonts w:ascii="Times New Roman" w:hAnsi="Times New Roman" w:cs="Times New Roman"/>
          <w:sz w:val="24"/>
          <w:szCs w:val="24"/>
          <w:lang w:val="pl-PL"/>
        </w:rPr>
        <w:t>muszą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całości podlegać zwrotowi. Zwrot </w:t>
      </w:r>
      <w:r w:rsidR="00E23295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E23295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ZASADY I WARUNKI OBNIŻENIA DO</w:t>
      </w:r>
      <w:r w:rsidR="00082485">
        <w:rPr>
          <w:rFonts w:ascii="Times New Roman" w:hAnsi="Times New Roman" w:cs="Times New Roman"/>
          <w:b/>
          <w:bCs/>
          <w:sz w:val="24"/>
          <w:szCs w:val="24"/>
          <w:lang w:val="pl-PL"/>
        </w:rPr>
        <w:t>TACJI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NISKIEJ JAKOŚCI,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poziomu jakości,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 nie został zrealizowany zgodnie z postanowieniami Umowy. Do innych źródeł informacji można będzie 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3833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rojektu, nawet jeśli wszystkie sprawozdane działania były kwalifikowalne i rzeczywiście miały miejsce.</w:t>
      </w:r>
    </w:p>
    <w:p w:rsidR="00E13833" w:rsidRPr="00AA6F3D" w:rsidRDefault="00E13833" w:rsidP="00E138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pl-PL"/>
        </w:rPr>
        <w:t>Wyłącznie</w:t>
      </w: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 organizacje posiadające akredytację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Jeżeli w przypadku organizacji posiadających akredytację NA uzna, że realizacja </w:t>
      </w:r>
      <w:r w:rsidR="00154FA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nie spełnia </w:t>
      </w:r>
      <w:r>
        <w:rPr>
          <w:rFonts w:ascii="Times New Roman" w:hAnsi="Times New Roman" w:cs="Times New Roman"/>
          <w:sz w:val="24"/>
          <w:szCs w:val="24"/>
          <w:lang w:val="pl-PL"/>
        </w:rPr>
        <w:t>wymogów dotyczących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zapewnienia jakości spoczywających na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eneficjentach, NA może dodatkowo lub niezależnie nałożyć na ni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obowiązek opracowania i wdrożenia planu działań w uzgodnionym terminie, aby zapewnić przestrzeganie mających zastosowanie wymogów. Jeżeli w wyznaczonym terminie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nie wdrożą planu działań w zadowalający sposób, NA będzie mogła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>wycofać akredytację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04950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kryteriów jakości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:rsidR="00E13833" w:rsidRPr="00AA6F3D" w:rsidRDefault="00E13833" w:rsidP="00E1383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>Dotyczy organizacji nieposiadających akredytacji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  realizacji   projektu,   zgodnie   z   zatwierdzonym   wnioskiem  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ań zastosowanych w celu wspierania realizacji   mobilności,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B419D" w:rsidRPr="00CB419D" w:rsidRDefault="00CB419D" w:rsidP="00CB419D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3833" w:rsidRPr="00AA6F3D" w:rsidRDefault="00E13833" w:rsidP="00E1383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Dotyczy organizacji posiadających akredytację </w:t>
      </w:r>
      <w:r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sektora </w:t>
      </w: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>KSZ</w:t>
      </w:r>
      <w:r w:rsidR="00A308A6"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>:</w:t>
      </w:r>
    </w:p>
    <w:p w:rsidR="00E13833" w:rsidRP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topniu realizacji projektu zgodnie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 xml:space="preserve">zatwierdzonym wnioskiem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br/>
        <w:t>o</w:t>
      </w:r>
      <w:r w:rsidRPr="00E138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>dofinansowanie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13833" w:rsidRP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stopniu, w jakim projekt został zrealizowany w odniesieniu do wymogów związanych z jakością i przestrzeganiem zobowiązań określonych w </w:t>
      </w:r>
      <w:r w:rsidRPr="00154FA4">
        <w:rPr>
          <w:rFonts w:ascii="Times New Roman" w:hAnsi="Times New Roman" w:cs="Times New Roman"/>
          <w:i/>
          <w:sz w:val="24"/>
          <w:szCs w:val="24"/>
          <w:lang w:val="pl-PL"/>
        </w:rPr>
        <w:t>Karcie jakości mobilności w sektorze KSZ programu Erasmus+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stopniu, w jakim kwoty dofinansowania należne uczestnikom mobilności zostały im przekazane zgodnie z warunkami umownymi określonymi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umowie pomiędzy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a uczestnikiem, zgodnie ze wzorami zamieszczonymi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 V do Umowy.</w:t>
      </w:r>
    </w:p>
    <w:p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Obniżenie 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>dotacji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niską jakość,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dotacji</w:t>
      </w:r>
      <w:r w:rsidR="00AF0162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kwalifikowanych kosztów </w:t>
      </w:r>
      <w:r w:rsidR="005E1710" w:rsidRPr="005E1710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="00671AE5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="00671AE5" w:rsidRPr="005E1710">
        <w:rPr>
          <w:rFonts w:ascii="Times New Roman" w:hAnsi="Times New Roman" w:cs="Times New Roman"/>
          <w:i/>
          <w:sz w:val="24"/>
          <w:szCs w:val="24"/>
          <w:lang w:val="pl-PL"/>
        </w:rPr>
        <w:t>rganizacyjnego</w:t>
      </w:r>
      <w:r w:rsidR="00671A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 dofinansowania ze względu na dostępność dodatkowych funduszy</w:t>
      </w:r>
    </w:p>
    <w:p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(re)alokację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może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niską jakość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r w:rsidRPr="00CB419D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:rsidR="0040571F" w:rsidRPr="00AA6F3D" w:rsidRDefault="0040571F" w:rsidP="007478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47802">
        <w:rPr>
          <w:rFonts w:ascii="Times New Roman" w:hAnsi="Times New Roman" w:cs="Times New Roman"/>
          <w:b/>
          <w:bCs/>
          <w:sz w:val="24"/>
          <w:szCs w:val="24"/>
          <w:lang w:val="pl-PL"/>
        </w:rPr>
        <w:t>(b)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 w umowie</w:t>
      </w:r>
    </w:p>
    <w:p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718E">
        <w:rPr>
          <w:rFonts w:ascii="Times New Roman" w:hAnsi="Times New Roman" w:cs="Times New Roman"/>
          <w:sz w:val="24"/>
          <w:szCs w:val="24"/>
          <w:lang w:val="pl-PL"/>
        </w:rPr>
        <w:t xml:space="preserve">załącznika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</w:t>
      </w:r>
      <w:r w:rsidR="00BB2D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DOTACJI 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</w:t>
      </w:r>
      <w:r w:rsidR="0031718E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I DOSTARCZENIE DOKUMENTÓW POTWIERDZAJĄCYCH</w:t>
      </w:r>
    </w:p>
    <w:p w:rsidR="005F7D1E" w:rsidRPr="00AA6F3D" w:rsidRDefault="005F7D1E" w:rsidP="005F7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</w:t>
      </w:r>
      <w:r w:rsidRPr="00A22702">
        <w:rPr>
          <w:rFonts w:ascii="Times New Roman" w:hAnsi="Times New Roman" w:cs="Times New Roman"/>
          <w:sz w:val="24"/>
          <w:szCs w:val="24"/>
          <w:lang w:val="pl-PL"/>
        </w:rPr>
        <w:t>. II.27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załącznika I Umowy</w:t>
      </w:r>
      <w:r w:rsidRPr="00A2270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</w:t>
      </w:r>
      <w:r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zostać poddan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kontrolom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audytom związanym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Umową. Kontrole i audyty mają na celu dokonanie weryfikacji prawidłowego zarządzania do</w:t>
      </w:r>
      <w:r>
        <w:rPr>
          <w:rFonts w:ascii="Times New Roman" w:hAnsi="Times New Roman" w:cs="Times New Roman"/>
          <w:sz w:val="24"/>
          <w:szCs w:val="24"/>
          <w:lang w:val="pl-PL"/>
        </w:rPr>
        <w:t>tacją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wraz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przestrzeganiem zasad określonych w Umowie oraz określenie ostatecznej kwoty do</w:t>
      </w:r>
      <w:r>
        <w:rPr>
          <w:rFonts w:ascii="Times New Roman" w:hAnsi="Times New Roman" w:cs="Times New Roman"/>
          <w:sz w:val="24"/>
          <w:szCs w:val="24"/>
          <w:lang w:val="pl-PL"/>
        </w:rPr>
        <w:t>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do której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będ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uprawni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F7D1E" w:rsidRPr="00C53B5B" w:rsidRDefault="005F7D1E" w:rsidP="005F7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3B5B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C53B5B">
        <w:rPr>
          <w:rFonts w:ascii="Times New Roman" w:hAnsi="Times New Roman" w:cs="Times New Roman"/>
          <w:sz w:val="24"/>
          <w:szCs w:val="24"/>
          <w:lang w:val="pl-PL"/>
        </w:rPr>
        <w:t xml:space="preserve"> przeprowadzona dla wszystkich projektów. Dodatkowo projekt może zostać poddany dalszej kontroli dokumentów </w:t>
      </w:r>
      <w:r w:rsidRP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C53B5B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C53B5B">
        <w:rPr>
          <w:rFonts w:ascii="Times New Roman" w:hAnsi="Times New Roman" w:cs="Times New Roman"/>
          <w:sz w:val="24"/>
          <w:szCs w:val="24"/>
          <w:lang w:val="pl-PL"/>
        </w:rPr>
        <w:t xml:space="preserve">w siedzibie beneficjenta, </w:t>
      </w:r>
      <w:r w:rsidRPr="00A2694A">
        <w:rPr>
          <w:rFonts w:ascii="Times New Roman" w:hAnsi="Times New Roman" w:cs="Times New Roman"/>
          <w:lang w:val="pl-PL"/>
        </w:rPr>
        <w:t>w przypadku gdy niniejsza Umowa została uwzględniona w próbie statystycznej zastosowanej przy kontroli wymaganej przez KE lub, gdy NA dokonała wyboru Umowy do celowej kontroli dokumentów w związku z realizowaną przez siebie polityką oceny ryzyka</w:t>
      </w:r>
      <w:r w:rsidRPr="00C53B5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F7D1E" w:rsidRPr="00AA6F3D" w:rsidRDefault="005F7D1E" w:rsidP="005F7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Do celów kontroli raportu końcowego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dostarczyć do NA </w:t>
      </w:r>
      <w:r w:rsidRPr="00406CB8">
        <w:rPr>
          <w:rFonts w:ascii="Times New Roman" w:hAnsi="Times New Roman" w:cs="Times New Roman"/>
          <w:sz w:val="24"/>
          <w:szCs w:val="24"/>
          <w:lang w:val="pl-PL"/>
        </w:rPr>
        <w:t>kopie dokumentów potwierdzających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wyszczególnionych w sekcji I.2 i II.2 niniejszego załącznika</w:t>
      </w:r>
      <w:r w:rsidRPr="00406CB8">
        <w:rPr>
          <w:rFonts w:ascii="Times New Roman" w:hAnsi="Times New Roman" w:cs="Times New Roman"/>
          <w:sz w:val="24"/>
          <w:szCs w:val="24"/>
          <w:lang w:val="pl-PL"/>
        </w:rPr>
        <w:t>, chyba że NA zażąda dostarczenia oryginałów dokumentów. Po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przeprowadzeniu ich analizy,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zwróci</w:t>
      </w:r>
      <w:r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eneficjentowi oryginalne dokumenty potwierdzające. Jeżeli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ficjent nie będzie uprawniony zgodnie z </w:t>
      </w:r>
      <w:r>
        <w:rPr>
          <w:rFonts w:ascii="Times New Roman" w:hAnsi="Times New Roman" w:cs="Times New Roman"/>
          <w:sz w:val="24"/>
          <w:szCs w:val="24"/>
          <w:lang w:val="pl-PL"/>
        </w:rPr>
        <w:t>przepisami prawa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przesłania oryginalnych dokumentów d</w:t>
      </w:r>
      <w:r>
        <w:rPr>
          <w:rFonts w:ascii="Times New Roman" w:hAnsi="Times New Roman" w:cs="Times New Roman"/>
          <w:sz w:val="24"/>
          <w:szCs w:val="24"/>
          <w:lang w:val="pl-PL"/>
        </w:rPr>
        <w:t>la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celów kontroli raportu końcowego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kontroli dokumentów </w:t>
      </w:r>
      <w:r w:rsidRP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:rsidR="005F7D1E" w:rsidRPr="00AA6F3D" w:rsidRDefault="00A308A6" w:rsidP="005F7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przypadku każdej kontroli NA może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zwrócić się do beneficjenta z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żąda</w:t>
      </w:r>
      <w:r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dostarczenia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dodatkowych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dokumentów potwierdzających lub dowodów,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zazwyczaj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przewidziane dla innego typu kontroli</w:t>
      </w:r>
      <w:r>
        <w:rPr>
          <w:rFonts w:ascii="Times New Roman" w:hAnsi="Times New Roman" w:cs="Times New Roman"/>
          <w:sz w:val="24"/>
          <w:szCs w:val="24"/>
          <w:lang w:val="pl-PL"/>
        </w:rPr>
        <w:t>, jak określono w art. II.27 Warunków Ogólnych.</w:t>
      </w:r>
    </w:p>
    <w:p w:rsidR="00104950" w:rsidRPr="00AA6F3D" w:rsidRDefault="004B339A" w:rsidP="00DE06B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Poszczególne kontrole </w:t>
      </w:r>
      <w:r w:rsidR="00563216">
        <w:rPr>
          <w:rFonts w:ascii="Times New Roman" w:hAnsi="Times New Roman" w:cs="Times New Roman"/>
          <w:sz w:val="24"/>
          <w:szCs w:val="24"/>
          <w:lang w:val="pl-PL"/>
        </w:rPr>
        <w:t>muszą obejmować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następujące elementy</w:t>
      </w:r>
      <w:r w:rsidR="000B3DC2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</w:t>
      </w:r>
      <w:r w:rsidR="001F1431">
        <w:rPr>
          <w:rFonts w:ascii="Times New Roman" w:hAnsi="Times New Roman" w:cs="Times New Roman"/>
          <w:sz w:val="24"/>
          <w:szCs w:val="24"/>
          <w:lang w:val="pl-PL"/>
        </w:rPr>
        <w:t>następuje po jego złożeniu.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1431">
        <w:rPr>
          <w:rFonts w:ascii="Times New Roman" w:hAnsi="Times New Roman" w:cs="Times New Roman"/>
          <w:sz w:val="24"/>
          <w:szCs w:val="24"/>
          <w:lang w:val="pl-PL"/>
        </w:rPr>
        <w:t>Jest ona dokonywana</w:t>
      </w:r>
      <w:r w:rsidR="001F143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8F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siedzibie NA i ma na celu ustalenie ostatecznej kwoty do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>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do jakiej będ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zie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0B3DC2" w:rsidRPr="000B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CB419D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r w:rsidRPr="00A22702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 Tool+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BE4E72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prze</w:t>
      </w:r>
      <w:r w:rsidR="00BE4E72">
        <w:rPr>
          <w:rFonts w:ascii="Times New Roman" w:hAnsi="Times New Roman" w:cs="Times New Roman"/>
          <w:kern w:val="3"/>
          <w:sz w:val="24"/>
          <w:szCs w:val="24"/>
          <w:lang w:val="pl-PL"/>
        </w:rPr>
        <w:t>sła</w:t>
      </w:r>
      <w:r w:rsidR="00563216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raport końcowy, któr</w:t>
      </w:r>
      <w:r w:rsidR="00724485">
        <w:rPr>
          <w:rFonts w:ascii="Times New Roman" w:hAnsi="Times New Roman" w:cs="Times New Roman"/>
          <w:kern w:val="3"/>
          <w:sz w:val="24"/>
          <w:szCs w:val="24"/>
          <w:lang w:val="pl-PL"/>
        </w:rPr>
        <w:t>y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będzie</w:t>
      </w:r>
      <w:r w:rsidR="006A183E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zawierał następujące informacje </w:t>
      </w:r>
      <w:r w:rsidR="000B3DC2">
        <w:rPr>
          <w:rFonts w:ascii="Times New Roman" w:hAnsi="Times New Roman" w:cs="Times New Roman"/>
          <w:kern w:val="3"/>
          <w:sz w:val="24"/>
          <w:szCs w:val="24"/>
          <w:lang w:val="pl-PL"/>
        </w:rPr>
        <w:t>dotyczące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4B339A">
        <w:rPr>
          <w:rFonts w:ascii="Times New Roman" w:hAnsi="Times New Roman" w:cs="Times New Roman"/>
          <w:kern w:val="3"/>
          <w:sz w:val="24"/>
          <w:szCs w:val="24"/>
          <w:lang w:val="pl-PL"/>
        </w:rPr>
        <w:t>wykorzystania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dofinansowani</w:t>
      </w:r>
      <w:r w:rsidR="004B339A">
        <w:rPr>
          <w:rFonts w:ascii="Times New Roman" w:hAnsi="Times New Roman" w:cs="Times New Roman"/>
          <w:kern w:val="3"/>
          <w:sz w:val="24"/>
          <w:szCs w:val="24"/>
          <w:lang w:val="pl-PL"/>
        </w:rPr>
        <w:t>a</w:t>
      </w:r>
      <w:r w:rsidR="005334D9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="005334D9">
        <w:rPr>
          <w:rFonts w:ascii="Times New Roman" w:hAnsi="Times New Roman" w:cs="Times New Roman"/>
          <w:kern w:val="3"/>
          <w:sz w:val="24"/>
          <w:szCs w:val="24"/>
          <w:lang w:val="pl-PL"/>
        </w:rPr>
        <w:t>na podstawie:</w:t>
      </w:r>
    </w:p>
    <w:p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:rsidR="0040571F" w:rsidRPr="009C1A4A" w:rsidRDefault="00747802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 xml:space="preserve"> językowe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:rsidR="00104950" w:rsidRPr="00AE4658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poniesionych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BE4E72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:rsidR="00104950" w:rsidRPr="00DE06B5" w:rsidRDefault="005E5A55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6A1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BE4E72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BE4E7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D62454">
        <w:rPr>
          <w:rFonts w:ascii="Times New Roman" w:hAnsi="Times New Roman" w:cs="Times New Roman"/>
          <w:sz w:val="24"/>
          <w:szCs w:val="24"/>
          <w:lang w:val="pl-PL"/>
        </w:rPr>
        <w:t>dla wszystkich kategorii budżetowych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:rsidR="00104950" w:rsidRPr="005E5A55" w:rsidRDefault="00104950" w:rsidP="00AE21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:rsidR="00104950" w:rsidRPr="00AA6F3D" w:rsidRDefault="00104950" w:rsidP="00AE2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</w:t>
      </w:r>
      <w:r w:rsidR="00AE21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974B5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04950" w:rsidRPr="005E5A55" w:rsidRDefault="00104950" w:rsidP="00AE21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lastRenderedPageBreak/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:rsidR="00104950" w:rsidRPr="00AA6F3D" w:rsidRDefault="00104950" w:rsidP="00AE2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i zazwyczaj</w:t>
      </w:r>
      <w:r w:rsidR="00AE21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:rsidR="00104950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AE2105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</w:t>
      </w:r>
      <w:r w:rsidR="00AE2105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p w:rsidR="00747802" w:rsidRPr="00AA6F3D" w:rsidRDefault="00747802" w:rsidP="00AE210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Kontrola systemowa</w:t>
      </w:r>
    </w:p>
    <w:p w:rsidR="00747802" w:rsidRPr="00DE06B5" w:rsidRDefault="00747802" w:rsidP="00AE210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highlight w:val="cyan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systemowa jest przeprowadzana w celu potwierdzenia przestrzegania przez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="00D62454">
        <w:rPr>
          <w:rFonts w:ascii="Times New Roman" w:hAnsi="Times New Roman" w:cs="Times New Roman"/>
          <w:sz w:val="24"/>
          <w:szCs w:val="24"/>
          <w:lang w:val="pl-PL"/>
        </w:rPr>
        <w:t xml:space="preserve">norm realizacji, do których zobowiązał się w ramach programu Erasmus+, w tym zgodnie z </w:t>
      </w:r>
      <w:r w:rsidRPr="00747802">
        <w:rPr>
          <w:rFonts w:ascii="Times New Roman" w:hAnsi="Times New Roman" w:cs="Times New Roman"/>
          <w:i/>
          <w:sz w:val="24"/>
          <w:szCs w:val="24"/>
          <w:lang w:val="pl-PL"/>
        </w:rPr>
        <w:t>Kart</w:t>
      </w:r>
      <w:r w:rsidR="00D62454">
        <w:rPr>
          <w:rFonts w:ascii="Times New Roman" w:hAnsi="Times New Roman" w:cs="Times New Roman"/>
          <w:i/>
          <w:sz w:val="24"/>
          <w:szCs w:val="24"/>
          <w:lang w:val="pl-PL"/>
        </w:rPr>
        <w:t>ą</w:t>
      </w:r>
      <w:r w:rsidRPr="0074780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jakości mobilności w sektorze KSZ</w:t>
      </w:r>
      <w:r w:rsidR="00154FA4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Beneficjent </w:t>
      </w:r>
      <w:r w:rsidR="00F82E8D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umożliwić NA weryfikację realności</w:t>
      </w:r>
      <w:r w:rsidR="00AE2105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i kwalifikowalności wszystkich działań i uczestników projektu.</w:t>
      </w:r>
    </w:p>
    <w:p w:rsidR="00747802" w:rsidRPr="00DE06B5" w:rsidRDefault="00747802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</w:p>
    <w:sectPr w:rsidR="00747802" w:rsidRPr="00DE06B5" w:rsidSect="00E213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B" w:rsidRDefault="00FC5DBB">
      <w:pPr>
        <w:spacing w:after="0" w:line="240" w:lineRule="auto"/>
      </w:pPr>
      <w:r>
        <w:separator/>
      </w:r>
    </w:p>
  </w:endnote>
  <w:endnote w:type="continuationSeparator" w:id="0">
    <w:p w:rsidR="00FC5DBB" w:rsidRDefault="00FC5DBB">
      <w:pPr>
        <w:spacing w:after="0" w:line="240" w:lineRule="auto"/>
      </w:pPr>
      <w:r>
        <w:continuationSeparator/>
      </w:r>
    </w:p>
  </w:endnote>
  <w:endnote w:type="continuationNotice" w:id="1">
    <w:p w:rsidR="00FC5DBB" w:rsidRDefault="00FC5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BB" w:rsidRDefault="00FC5D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98F">
      <w:rPr>
        <w:noProof/>
      </w:rPr>
      <w:t>2</w:t>
    </w:r>
    <w:r>
      <w:rPr>
        <w:noProof/>
      </w:rPr>
      <w:fldChar w:fldCharType="end"/>
    </w:r>
  </w:p>
  <w:p w:rsidR="00FC5DBB" w:rsidRDefault="00FC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B" w:rsidRDefault="00FC5DBB">
      <w:pPr>
        <w:spacing w:after="0" w:line="240" w:lineRule="auto"/>
      </w:pPr>
      <w:r>
        <w:separator/>
      </w:r>
    </w:p>
  </w:footnote>
  <w:footnote w:type="continuationSeparator" w:id="0">
    <w:p w:rsidR="00FC5DBB" w:rsidRDefault="00FC5DBB">
      <w:pPr>
        <w:spacing w:after="0" w:line="240" w:lineRule="auto"/>
      </w:pPr>
      <w:r>
        <w:continuationSeparator/>
      </w:r>
    </w:p>
  </w:footnote>
  <w:footnote w:type="continuationNotice" w:id="1">
    <w:p w:rsidR="00FC5DBB" w:rsidRDefault="00FC5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BB" w:rsidRPr="00FC5DBB" w:rsidRDefault="00FC5DBB">
    <w:pPr>
      <w:pStyle w:val="Nagwek"/>
      <w:rPr>
        <w:rFonts w:ascii="Arial Narrow" w:hAnsi="Arial Narrow" w:cs="Arial Narrow"/>
        <w:sz w:val="18"/>
        <w:szCs w:val="18"/>
      </w:rPr>
    </w:pPr>
    <w:r>
      <w:t>Akcja 1-</w:t>
    </w:r>
    <w:r w:rsidR="00E315A8">
      <w:t>Kształcenie i szkolenia z</w:t>
    </w:r>
    <w:r w:rsidR="00436F78">
      <w:t>a</w:t>
    </w:r>
    <w:r w:rsidR="00E315A8">
      <w:t>wodowe</w:t>
    </w:r>
    <w:r w:rsidR="00AF760B">
      <w:t xml:space="preserve"> KA102</w:t>
    </w:r>
    <w:r>
      <w:t xml:space="preserve"> –typ umowy: z </w:t>
    </w:r>
    <w:r w:rsidR="00450284">
      <w:t>pojedynczym</w:t>
    </w:r>
    <w:r>
      <w:t xml:space="preserve"> beneficjent</w:t>
    </w:r>
    <w:r w:rsidR="00450284">
      <w:t>e</w:t>
    </w:r>
    <w:r>
      <w:t>m-załącznik III-</w:t>
    </w:r>
    <w:r w:rsidR="002A067A">
      <w:t xml:space="preserve">do stosowania w konkursie </w:t>
    </w:r>
    <w:r>
      <w:t>201</w:t>
    </w:r>
    <w:r w:rsidR="000871AB">
      <w:t>8</w:t>
    </w:r>
    <w:r w:rsidR="002A067A">
      <w:t xml:space="preserve">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7360436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42"/>
    <w:multiLevelType w:val="multilevel"/>
    <w:tmpl w:val="00000042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7D02FF"/>
    <w:multiLevelType w:val="hybridMultilevel"/>
    <w:tmpl w:val="629424E8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93269F"/>
    <w:multiLevelType w:val="multilevel"/>
    <w:tmpl w:val="D3121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B660095"/>
    <w:multiLevelType w:val="hybridMultilevel"/>
    <w:tmpl w:val="DB1EB7A8"/>
    <w:lvl w:ilvl="0" w:tplc="9BE4193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E542E8"/>
    <w:multiLevelType w:val="hybridMultilevel"/>
    <w:tmpl w:val="1FE01BC6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1B6629"/>
    <w:multiLevelType w:val="hybridMultilevel"/>
    <w:tmpl w:val="DF66DB98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567D12"/>
    <w:multiLevelType w:val="hybridMultilevel"/>
    <w:tmpl w:val="CF50AB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EA642C"/>
    <w:multiLevelType w:val="hybridMultilevel"/>
    <w:tmpl w:val="E382B7B6"/>
    <w:lvl w:ilvl="0" w:tplc="08090015">
      <w:start w:val="1"/>
      <w:numFmt w:val="upperLetter"/>
      <w:lvlText w:val="%1."/>
      <w:lvlJc w:val="left"/>
      <w:pPr>
        <w:ind w:left="734" w:hanging="360"/>
      </w:pPr>
    </w:lvl>
    <w:lvl w:ilvl="1" w:tplc="08090019">
      <w:start w:val="1"/>
      <w:numFmt w:val="lowerLetter"/>
      <w:lvlText w:val="%2."/>
      <w:lvlJc w:val="left"/>
      <w:pPr>
        <w:ind w:left="1454" w:hanging="360"/>
      </w:pPr>
    </w:lvl>
    <w:lvl w:ilvl="2" w:tplc="0809001B">
      <w:start w:val="1"/>
      <w:numFmt w:val="lowerRoman"/>
      <w:lvlText w:val="%3."/>
      <w:lvlJc w:val="right"/>
      <w:pPr>
        <w:ind w:left="2174" w:hanging="180"/>
      </w:pPr>
    </w:lvl>
    <w:lvl w:ilvl="3" w:tplc="0809000F">
      <w:start w:val="1"/>
      <w:numFmt w:val="decimal"/>
      <w:lvlText w:val="%4."/>
      <w:lvlJc w:val="left"/>
      <w:pPr>
        <w:ind w:left="2894" w:hanging="360"/>
      </w:pPr>
    </w:lvl>
    <w:lvl w:ilvl="4" w:tplc="08090019">
      <w:start w:val="1"/>
      <w:numFmt w:val="lowerLetter"/>
      <w:lvlText w:val="%5."/>
      <w:lvlJc w:val="left"/>
      <w:pPr>
        <w:ind w:left="3614" w:hanging="360"/>
      </w:pPr>
    </w:lvl>
    <w:lvl w:ilvl="5" w:tplc="0809001B">
      <w:start w:val="1"/>
      <w:numFmt w:val="lowerRoman"/>
      <w:lvlText w:val="%6."/>
      <w:lvlJc w:val="right"/>
      <w:pPr>
        <w:ind w:left="4334" w:hanging="180"/>
      </w:pPr>
    </w:lvl>
    <w:lvl w:ilvl="6" w:tplc="0809000F">
      <w:start w:val="1"/>
      <w:numFmt w:val="decimal"/>
      <w:lvlText w:val="%7."/>
      <w:lvlJc w:val="left"/>
      <w:pPr>
        <w:ind w:left="5054" w:hanging="360"/>
      </w:pPr>
    </w:lvl>
    <w:lvl w:ilvl="7" w:tplc="08090019">
      <w:start w:val="1"/>
      <w:numFmt w:val="lowerLetter"/>
      <w:lvlText w:val="%8."/>
      <w:lvlJc w:val="left"/>
      <w:pPr>
        <w:ind w:left="5774" w:hanging="360"/>
      </w:pPr>
    </w:lvl>
    <w:lvl w:ilvl="8" w:tplc="0809001B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3B271555"/>
    <w:multiLevelType w:val="hybridMultilevel"/>
    <w:tmpl w:val="1ECCBDCC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8E421A"/>
    <w:multiLevelType w:val="hybridMultilevel"/>
    <w:tmpl w:val="0FDA6736"/>
    <w:lvl w:ilvl="0" w:tplc="EEA83092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3083F"/>
    <w:multiLevelType w:val="hybridMultilevel"/>
    <w:tmpl w:val="397CCE5E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426A46"/>
    <w:multiLevelType w:val="hybridMultilevel"/>
    <w:tmpl w:val="35DA7768"/>
    <w:lvl w:ilvl="0" w:tplc="59684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33"/>
  </w:num>
  <w:num w:numId="4">
    <w:abstractNumId w:val="26"/>
  </w:num>
  <w:num w:numId="5">
    <w:abstractNumId w:val="10"/>
  </w:num>
  <w:num w:numId="6">
    <w:abstractNumId w:val="25"/>
  </w:num>
  <w:num w:numId="7">
    <w:abstractNumId w:val="14"/>
  </w:num>
  <w:num w:numId="8">
    <w:abstractNumId w:val="38"/>
  </w:num>
  <w:num w:numId="9">
    <w:abstractNumId w:val="20"/>
  </w:num>
  <w:num w:numId="10">
    <w:abstractNumId w:val="2"/>
  </w:num>
  <w:num w:numId="11">
    <w:abstractNumId w:val="35"/>
  </w:num>
  <w:num w:numId="12">
    <w:abstractNumId w:val="32"/>
  </w:num>
  <w:num w:numId="13">
    <w:abstractNumId w:val="34"/>
  </w:num>
  <w:num w:numId="14">
    <w:abstractNumId w:val="17"/>
  </w:num>
  <w:num w:numId="15">
    <w:abstractNumId w:val="5"/>
  </w:num>
  <w:num w:numId="16">
    <w:abstractNumId w:val="41"/>
  </w:num>
  <w:num w:numId="17">
    <w:abstractNumId w:val="16"/>
  </w:num>
  <w:num w:numId="18">
    <w:abstractNumId w:val="29"/>
  </w:num>
  <w:num w:numId="19">
    <w:abstractNumId w:val="23"/>
  </w:num>
  <w:num w:numId="20">
    <w:abstractNumId w:val="13"/>
  </w:num>
  <w:num w:numId="21">
    <w:abstractNumId w:val="21"/>
  </w:num>
  <w:num w:numId="22">
    <w:abstractNumId w:val="18"/>
  </w:num>
  <w:num w:numId="23">
    <w:abstractNumId w:val="7"/>
  </w:num>
  <w:num w:numId="24">
    <w:abstractNumId w:val="22"/>
  </w:num>
  <w:num w:numId="25">
    <w:abstractNumId w:val="6"/>
  </w:num>
  <w:num w:numId="26">
    <w:abstractNumId w:val="36"/>
  </w:num>
  <w:num w:numId="27">
    <w:abstractNumId w:val="40"/>
  </w:num>
  <w:num w:numId="28">
    <w:abstractNumId w:val="30"/>
  </w:num>
  <w:num w:numId="29">
    <w:abstractNumId w:val="3"/>
  </w:num>
  <w:num w:numId="30">
    <w:abstractNumId w:val="42"/>
  </w:num>
  <w:num w:numId="31">
    <w:abstractNumId w:val="39"/>
  </w:num>
  <w:num w:numId="32">
    <w:abstractNumId w:val="37"/>
  </w:num>
  <w:num w:numId="33">
    <w:abstractNumId w:val="43"/>
  </w:num>
  <w:num w:numId="34">
    <w:abstractNumId w:val="31"/>
  </w:num>
  <w:num w:numId="35">
    <w:abstractNumId w:val="11"/>
  </w:num>
  <w:num w:numId="36">
    <w:abstractNumId w:val="19"/>
  </w:num>
  <w:num w:numId="37">
    <w:abstractNumId w:val="12"/>
  </w:num>
  <w:num w:numId="38">
    <w:abstractNumId w:val="4"/>
  </w:num>
  <w:num w:numId="39">
    <w:abstractNumId w:val="27"/>
  </w:num>
  <w:num w:numId="40">
    <w:abstractNumId w:val="28"/>
  </w:num>
  <w:num w:numId="41">
    <w:abstractNumId w:val="9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Krześniak">
    <w15:presenceInfo w15:providerId="Windows Live" w15:userId="2ed3ed544962db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5F48"/>
    <w:rsid w:val="00000E5A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6A34"/>
    <w:rsid w:val="000600E3"/>
    <w:rsid w:val="00064F2F"/>
    <w:rsid w:val="00065CAD"/>
    <w:rsid w:val="00066AE1"/>
    <w:rsid w:val="0006737B"/>
    <w:rsid w:val="000715C6"/>
    <w:rsid w:val="00071A4A"/>
    <w:rsid w:val="0007676F"/>
    <w:rsid w:val="00080A95"/>
    <w:rsid w:val="00080C81"/>
    <w:rsid w:val="00082485"/>
    <w:rsid w:val="00083513"/>
    <w:rsid w:val="00084335"/>
    <w:rsid w:val="000871AB"/>
    <w:rsid w:val="000871E5"/>
    <w:rsid w:val="00090066"/>
    <w:rsid w:val="00090898"/>
    <w:rsid w:val="00090D70"/>
    <w:rsid w:val="00091A98"/>
    <w:rsid w:val="000941D5"/>
    <w:rsid w:val="00094DE2"/>
    <w:rsid w:val="00095AD4"/>
    <w:rsid w:val="000A2C63"/>
    <w:rsid w:val="000B09EC"/>
    <w:rsid w:val="000B0DEF"/>
    <w:rsid w:val="000B3DC2"/>
    <w:rsid w:val="000B4836"/>
    <w:rsid w:val="000B4841"/>
    <w:rsid w:val="000B6A89"/>
    <w:rsid w:val="000C002D"/>
    <w:rsid w:val="000C004D"/>
    <w:rsid w:val="000C03A5"/>
    <w:rsid w:val="000C05D3"/>
    <w:rsid w:val="000C1DB2"/>
    <w:rsid w:val="000C4E68"/>
    <w:rsid w:val="000D0B92"/>
    <w:rsid w:val="000D1EAA"/>
    <w:rsid w:val="000D2118"/>
    <w:rsid w:val="000D7D18"/>
    <w:rsid w:val="000D7E6D"/>
    <w:rsid w:val="000E0A23"/>
    <w:rsid w:val="000E4569"/>
    <w:rsid w:val="000E70C2"/>
    <w:rsid w:val="000F0382"/>
    <w:rsid w:val="000F07C8"/>
    <w:rsid w:val="000F7187"/>
    <w:rsid w:val="00101625"/>
    <w:rsid w:val="0010415D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19D"/>
    <w:rsid w:val="00136D46"/>
    <w:rsid w:val="001418FE"/>
    <w:rsid w:val="0014295B"/>
    <w:rsid w:val="00142FE3"/>
    <w:rsid w:val="00145AE4"/>
    <w:rsid w:val="00145D71"/>
    <w:rsid w:val="001476D0"/>
    <w:rsid w:val="00151980"/>
    <w:rsid w:val="00154751"/>
    <w:rsid w:val="00154FA4"/>
    <w:rsid w:val="00155F48"/>
    <w:rsid w:val="00156A59"/>
    <w:rsid w:val="00170063"/>
    <w:rsid w:val="00171A4E"/>
    <w:rsid w:val="00171BF1"/>
    <w:rsid w:val="00171FF1"/>
    <w:rsid w:val="00173EE7"/>
    <w:rsid w:val="00177F84"/>
    <w:rsid w:val="00182AC7"/>
    <w:rsid w:val="001832DD"/>
    <w:rsid w:val="00183580"/>
    <w:rsid w:val="0018384E"/>
    <w:rsid w:val="00184BFC"/>
    <w:rsid w:val="00185035"/>
    <w:rsid w:val="00185662"/>
    <w:rsid w:val="00187360"/>
    <w:rsid w:val="00187D59"/>
    <w:rsid w:val="00194490"/>
    <w:rsid w:val="00194C18"/>
    <w:rsid w:val="00196966"/>
    <w:rsid w:val="001A21C5"/>
    <w:rsid w:val="001B2DA6"/>
    <w:rsid w:val="001B3F33"/>
    <w:rsid w:val="001B76F7"/>
    <w:rsid w:val="001C029D"/>
    <w:rsid w:val="001C1654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6195"/>
    <w:rsid w:val="001F7946"/>
    <w:rsid w:val="001F7D9C"/>
    <w:rsid w:val="0020005F"/>
    <w:rsid w:val="00200907"/>
    <w:rsid w:val="0020367C"/>
    <w:rsid w:val="00203DA2"/>
    <w:rsid w:val="00206EE5"/>
    <w:rsid w:val="00207584"/>
    <w:rsid w:val="002127E4"/>
    <w:rsid w:val="00212BD3"/>
    <w:rsid w:val="00216DCD"/>
    <w:rsid w:val="00217E3B"/>
    <w:rsid w:val="0022027D"/>
    <w:rsid w:val="00222504"/>
    <w:rsid w:val="002242D8"/>
    <w:rsid w:val="002273F4"/>
    <w:rsid w:val="0022772E"/>
    <w:rsid w:val="002305CA"/>
    <w:rsid w:val="00232083"/>
    <w:rsid w:val="00232A2B"/>
    <w:rsid w:val="00233FCA"/>
    <w:rsid w:val="002370E3"/>
    <w:rsid w:val="00242155"/>
    <w:rsid w:val="002427E3"/>
    <w:rsid w:val="0025037E"/>
    <w:rsid w:val="002503DC"/>
    <w:rsid w:val="002542C1"/>
    <w:rsid w:val="0025591D"/>
    <w:rsid w:val="00256924"/>
    <w:rsid w:val="002602F5"/>
    <w:rsid w:val="00260405"/>
    <w:rsid w:val="00262A6C"/>
    <w:rsid w:val="0026311D"/>
    <w:rsid w:val="00265D5A"/>
    <w:rsid w:val="002667BD"/>
    <w:rsid w:val="00266E04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7A50"/>
    <w:rsid w:val="002A067A"/>
    <w:rsid w:val="002A20B5"/>
    <w:rsid w:val="002A3AA2"/>
    <w:rsid w:val="002A3DF8"/>
    <w:rsid w:val="002A58AA"/>
    <w:rsid w:val="002C07AF"/>
    <w:rsid w:val="002C0C19"/>
    <w:rsid w:val="002C3600"/>
    <w:rsid w:val="002C76AC"/>
    <w:rsid w:val="002D2B65"/>
    <w:rsid w:val="002D623C"/>
    <w:rsid w:val="002E08A5"/>
    <w:rsid w:val="002E124B"/>
    <w:rsid w:val="002E1E20"/>
    <w:rsid w:val="002E4D75"/>
    <w:rsid w:val="002E4FD8"/>
    <w:rsid w:val="002E52D3"/>
    <w:rsid w:val="002E5A5E"/>
    <w:rsid w:val="002F02D8"/>
    <w:rsid w:val="002F10E4"/>
    <w:rsid w:val="002F1C62"/>
    <w:rsid w:val="002F3734"/>
    <w:rsid w:val="002F3BC4"/>
    <w:rsid w:val="002F504A"/>
    <w:rsid w:val="002F70E6"/>
    <w:rsid w:val="00303F88"/>
    <w:rsid w:val="00304B59"/>
    <w:rsid w:val="0030727A"/>
    <w:rsid w:val="00310338"/>
    <w:rsid w:val="00315CC9"/>
    <w:rsid w:val="00316A1C"/>
    <w:rsid w:val="00316EDC"/>
    <w:rsid w:val="003170C0"/>
    <w:rsid w:val="0031718E"/>
    <w:rsid w:val="003201CF"/>
    <w:rsid w:val="003215B6"/>
    <w:rsid w:val="00323667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4435"/>
    <w:rsid w:val="00357945"/>
    <w:rsid w:val="00362619"/>
    <w:rsid w:val="003657D0"/>
    <w:rsid w:val="003666BD"/>
    <w:rsid w:val="00376749"/>
    <w:rsid w:val="00376CC8"/>
    <w:rsid w:val="00384093"/>
    <w:rsid w:val="00384465"/>
    <w:rsid w:val="00385BCA"/>
    <w:rsid w:val="00386E8D"/>
    <w:rsid w:val="0039287F"/>
    <w:rsid w:val="00392C00"/>
    <w:rsid w:val="003A1669"/>
    <w:rsid w:val="003A1AAE"/>
    <w:rsid w:val="003A3E41"/>
    <w:rsid w:val="003A4020"/>
    <w:rsid w:val="003A4E18"/>
    <w:rsid w:val="003B05D8"/>
    <w:rsid w:val="003B0637"/>
    <w:rsid w:val="003B406C"/>
    <w:rsid w:val="003B5197"/>
    <w:rsid w:val="003B5511"/>
    <w:rsid w:val="003B6755"/>
    <w:rsid w:val="003B7C65"/>
    <w:rsid w:val="003C206B"/>
    <w:rsid w:val="003C5B65"/>
    <w:rsid w:val="003C5ED8"/>
    <w:rsid w:val="003D2055"/>
    <w:rsid w:val="003D25EE"/>
    <w:rsid w:val="003D35EA"/>
    <w:rsid w:val="003D543F"/>
    <w:rsid w:val="003D5E4B"/>
    <w:rsid w:val="003D7783"/>
    <w:rsid w:val="003E1255"/>
    <w:rsid w:val="003E3202"/>
    <w:rsid w:val="003E3C47"/>
    <w:rsid w:val="003E6AA4"/>
    <w:rsid w:val="003F0039"/>
    <w:rsid w:val="003F4B5F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26253"/>
    <w:rsid w:val="004300EB"/>
    <w:rsid w:val="00430C3C"/>
    <w:rsid w:val="00431A50"/>
    <w:rsid w:val="004361AC"/>
    <w:rsid w:val="00436F78"/>
    <w:rsid w:val="00437291"/>
    <w:rsid w:val="00437BB6"/>
    <w:rsid w:val="004466ED"/>
    <w:rsid w:val="00447EC8"/>
    <w:rsid w:val="00450284"/>
    <w:rsid w:val="004502DB"/>
    <w:rsid w:val="00460471"/>
    <w:rsid w:val="00461F82"/>
    <w:rsid w:val="004626AF"/>
    <w:rsid w:val="00466619"/>
    <w:rsid w:val="00467332"/>
    <w:rsid w:val="00467572"/>
    <w:rsid w:val="00470A69"/>
    <w:rsid w:val="00471500"/>
    <w:rsid w:val="00471A6B"/>
    <w:rsid w:val="00472091"/>
    <w:rsid w:val="0047309A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2C19"/>
    <w:rsid w:val="004B339A"/>
    <w:rsid w:val="004B3BF6"/>
    <w:rsid w:val="004B4527"/>
    <w:rsid w:val="004B4C83"/>
    <w:rsid w:val="004B5AEB"/>
    <w:rsid w:val="004B7CA3"/>
    <w:rsid w:val="004C3285"/>
    <w:rsid w:val="004C3E04"/>
    <w:rsid w:val="004C6CE2"/>
    <w:rsid w:val="004D0B88"/>
    <w:rsid w:val="004D0E94"/>
    <w:rsid w:val="004D49B8"/>
    <w:rsid w:val="004D4F33"/>
    <w:rsid w:val="004D6C8A"/>
    <w:rsid w:val="004E08A6"/>
    <w:rsid w:val="004E1075"/>
    <w:rsid w:val="004E2278"/>
    <w:rsid w:val="004E2C39"/>
    <w:rsid w:val="004F0FD0"/>
    <w:rsid w:val="004F190B"/>
    <w:rsid w:val="004F3CF6"/>
    <w:rsid w:val="004F5EED"/>
    <w:rsid w:val="00502BAA"/>
    <w:rsid w:val="00502FAA"/>
    <w:rsid w:val="005065C4"/>
    <w:rsid w:val="00507E3B"/>
    <w:rsid w:val="005106E5"/>
    <w:rsid w:val="005144F1"/>
    <w:rsid w:val="005203AB"/>
    <w:rsid w:val="00520621"/>
    <w:rsid w:val="005207B3"/>
    <w:rsid w:val="005210D4"/>
    <w:rsid w:val="00523C11"/>
    <w:rsid w:val="00527210"/>
    <w:rsid w:val="00533280"/>
    <w:rsid w:val="005334D9"/>
    <w:rsid w:val="0053422C"/>
    <w:rsid w:val="005350E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216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9610B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42DB"/>
    <w:rsid w:val="005C5616"/>
    <w:rsid w:val="005C7EB3"/>
    <w:rsid w:val="005D20E2"/>
    <w:rsid w:val="005D2224"/>
    <w:rsid w:val="005D3062"/>
    <w:rsid w:val="005D3F0E"/>
    <w:rsid w:val="005D6864"/>
    <w:rsid w:val="005D68B6"/>
    <w:rsid w:val="005E100F"/>
    <w:rsid w:val="005E10A7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5F7D1E"/>
    <w:rsid w:val="00600B33"/>
    <w:rsid w:val="00600D00"/>
    <w:rsid w:val="00601D79"/>
    <w:rsid w:val="0060365D"/>
    <w:rsid w:val="00614B7D"/>
    <w:rsid w:val="00617044"/>
    <w:rsid w:val="006201DD"/>
    <w:rsid w:val="0062192C"/>
    <w:rsid w:val="00622A81"/>
    <w:rsid w:val="00626C6A"/>
    <w:rsid w:val="00627D15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0D96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49C"/>
    <w:rsid w:val="006A62C1"/>
    <w:rsid w:val="006A668C"/>
    <w:rsid w:val="006A6701"/>
    <w:rsid w:val="006A746F"/>
    <w:rsid w:val="006B09F9"/>
    <w:rsid w:val="006B1D04"/>
    <w:rsid w:val="006B5482"/>
    <w:rsid w:val="006B5F40"/>
    <w:rsid w:val="006C0C6A"/>
    <w:rsid w:val="006C21FE"/>
    <w:rsid w:val="006C2862"/>
    <w:rsid w:val="006D14BC"/>
    <w:rsid w:val="006D1B10"/>
    <w:rsid w:val="006D2834"/>
    <w:rsid w:val="006D33F5"/>
    <w:rsid w:val="006D6204"/>
    <w:rsid w:val="006D73C0"/>
    <w:rsid w:val="006E1BDB"/>
    <w:rsid w:val="006E2BA8"/>
    <w:rsid w:val="006E365C"/>
    <w:rsid w:val="006E775E"/>
    <w:rsid w:val="006F33B2"/>
    <w:rsid w:val="006F7503"/>
    <w:rsid w:val="0070646B"/>
    <w:rsid w:val="0070712E"/>
    <w:rsid w:val="00707B19"/>
    <w:rsid w:val="00710BA0"/>
    <w:rsid w:val="00711896"/>
    <w:rsid w:val="007134AB"/>
    <w:rsid w:val="007158B0"/>
    <w:rsid w:val="007233A3"/>
    <w:rsid w:val="00724485"/>
    <w:rsid w:val="00726925"/>
    <w:rsid w:val="0072716B"/>
    <w:rsid w:val="0072728D"/>
    <w:rsid w:val="00727785"/>
    <w:rsid w:val="007338D9"/>
    <w:rsid w:val="00734B21"/>
    <w:rsid w:val="00737C3C"/>
    <w:rsid w:val="00741C69"/>
    <w:rsid w:val="007424A9"/>
    <w:rsid w:val="0074329E"/>
    <w:rsid w:val="00744368"/>
    <w:rsid w:val="00745806"/>
    <w:rsid w:val="00747802"/>
    <w:rsid w:val="007515E8"/>
    <w:rsid w:val="0075418D"/>
    <w:rsid w:val="007546A3"/>
    <w:rsid w:val="007570A6"/>
    <w:rsid w:val="007618F2"/>
    <w:rsid w:val="00762CEC"/>
    <w:rsid w:val="00765036"/>
    <w:rsid w:val="00766008"/>
    <w:rsid w:val="0076733C"/>
    <w:rsid w:val="00771098"/>
    <w:rsid w:val="007735FE"/>
    <w:rsid w:val="00782B48"/>
    <w:rsid w:val="00784CC3"/>
    <w:rsid w:val="00787941"/>
    <w:rsid w:val="00795696"/>
    <w:rsid w:val="007975F3"/>
    <w:rsid w:val="007A3197"/>
    <w:rsid w:val="007A3B12"/>
    <w:rsid w:val="007A3F2E"/>
    <w:rsid w:val="007A4BD0"/>
    <w:rsid w:val="007A71E5"/>
    <w:rsid w:val="007B58B1"/>
    <w:rsid w:val="007B5BD6"/>
    <w:rsid w:val="007B5EB5"/>
    <w:rsid w:val="007C056B"/>
    <w:rsid w:val="007C3E5F"/>
    <w:rsid w:val="007C5126"/>
    <w:rsid w:val="007C5BB5"/>
    <w:rsid w:val="007D4511"/>
    <w:rsid w:val="007D6E27"/>
    <w:rsid w:val="007D6F82"/>
    <w:rsid w:val="007E06C4"/>
    <w:rsid w:val="007E1673"/>
    <w:rsid w:val="007E1FB2"/>
    <w:rsid w:val="007E2213"/>
    <w:rsid w:val="007E5986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7674"/>
    <w:rsid w:val="00861899"/>
    <w:rsid w:val="00863240"/>
    <w:rsid w:val="0087026B"/>
    <w:rsid w:val="00870BCE"/>
    <w:rsid w:val="0087329B"/>
    <w:rsid w:val="00873FBD"/>
    <w:rsid w:val="008758CC"/>
    <w:rsid w:val="00881895"/>
    <w:rsid w:val="00883D67"/>
    <w:rsid w:val="008853D9"/>
    <w:rsid w:val="00886395"/>
    <w:rsid w:val="00890165"/>
    <w:rsid w:val="00891F06"/>
    <w:rsid w:val="00894298"/>
    <w:rsid w:val="008A509B"/>
    <w:rsid w:val="008B026A"/>
    <w:rsid w:val="008B05FA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60B4"/>
    <w:rsid w:val="008F7656"/>
    <w:rsid w:val="009018FF"/>
    <w:rsid w:val="00902541"/>
    <w:rsid w:val="009041C4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5367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3A08"/>
    <w:rsid w:val="00974B56"/>
    <w:rsid w:val="00976F59"/>
    <w:rsid w:val="0098270F"/>
    <w:rsid w:val="00982904"/>
    <w:rsid w:val="00983B58"/>
    <w:rsid w:val="00983FCF"/>
    <w:rsid w:val="00984A79"/>
    <w:rsid w:val="00985E84"/>
    <w:rsid w:val="009871E7"/>
    <w:rsid w:val="009900A6"/>
    <w:rsid w:val="00992B89"/>
    <w:rsid w:val="009A2771"/>
    <w:rsid w:val="009A2B7F"/>
    <w:rsid w:val="009A2DF0"/>
    <w:rsid w:val="009A3F17"/>
    <w:rsid w:val="009B0A72"/>
    <w:rsid w:val="009B0B71"/>
    <w:rsid w:val="009B1FCF"/>
    <w:rsid w:val="009B458B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7A21"/>
    <w:rsid w:val="009E065B"/>
    <w:rsid w:val="009E1135"/>
    <w:rsid w:val="009E61FF"/>
    <w:rsid w:val="009F43E3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8A6"/>
    <w:rsid w:val="00A30D4A"/>
    <w:rsid w:val="00A322DE"/>
    <w:rsid w:val="00A32999"/>
    <w:rsid w:val="00A33B45"/>
    <w:rsid w:val="00A341B2"/>
    <w:rsid w:val="00A37CA4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C0EB3"/>
    <w:rsid w:val="00AC136E"/>
    <w:rsid w:val="00AC29A1"/>
    <w:rsid w:val="00AC7CF0"/>
    <w:rsid w:val="00AD321B"/>
    <w:rsid w:val="00AD7E4C"/>
    <w:rsid w:val="00AE1C77"/>
    <w:rsid w:val="00AE2105"/>
    <w:rsid w:val="00AE2692"/>
    <w:rsid w:val="00AE2801"/>
    <w:rsid w:val="00AE346B"/>
    <w:rsid w:val="00AE4658"/>
    <w:rsid w:val="00AF0162"/>
    <w:rsid w:val="00AF3867"/>
    <w:rsid w:val="00AF4543"/>
    <w:rsid w:val="00AF51E4"/>
    <w:rsid w:val="00AF625A"/>
    <w:rsid w:val="00AF711A"/>
    <w:rsid w:val="00AF760B"/>
    <w:rsid w:val="00AF777D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6177"/>
    <w:rsid w:val="00B30C41"/>
    <w:rsid w:val="00B40FA2"/>
    <w:rsid w:val="00B538C3"/>
    <w:rsid w:val="00B53D6C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77A0C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A17FE"/>
    <w:rsid w:val="00BB0DD7"/>
    <w:rsid w:val="00BB1D65"/>
    <w:rsid w:val="00BB2DD3"/>
    <w:rsid w:val="00BB30D5"/>
    <w:rsid w:val="00BB5977"/>
    <w:rsid w:val="00BB7A04"/>
    <w:rsid w:val="00BB7EB9"/>
    <w:rsid w:val="00BC1D3D"/>
    <w:rsid w:val="00BC2B24"/>
    <w:rsid w:val="00BC3CA7"/>
    <w:rsid w:val="00BC7ABA"/>
    <w:rsid w:val="00BD39BC"/>
    <w:rsid w:val="00BD4E5E"/>
    <w:rsid w:val="00BD5460"/>
    <w:rsid w:val="00BD56A0"/>
    <w:rsid w:val="00BD5908"/>
    <w:rsid w:val="00BD6E6E"/>
    <w:rsid w:val="00BE04D5"/>
    <w:rsid w:val="00BE4E72"/>
    <w:rsid w:val="00BE5F63"/>
    <w:rsid w:val="00BE7647"/>
    <w:rsid w:val="00BE790B"/>
    <w:rsid w:val="00BE7B92"/>
    <w:rsid w:val="00BF12B1"/>
    <w:rsid w:val="00BF2E7B"/>
    <w:rsid w:val="00C00988"/>
    <w:rsid w:val="00C00A71"/>
    <w:rsid w:val="00C01CDF"/>
    <w:rsid w:val="00C02421"/>
    <w:rsid w:val="00C04EC2"/>
    <w:rsid w:val="00C053F1"/>
    <w:rsid w:val="00C1116E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6531"/>
    <w:rsid w:val="00C81765"/>
    <w:rsid w:val="00C8362F"/>
    <w:rsid w:val="00C83DBF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419D"/>
    <w:rsid w:val="00CB7727"/>
    <w:rsid w:val="00CC0508"/>
    <w:rsid w:val="00CC05EA"/>
    <w:rsid w:val="00CC1549"/>
    <w:rsid w:val="00CC5A6C"/>
    <w:rsid w:val="00CC6B7B"/>
    <w:rsid w:val="00CC7124"/>
    <w:rsid w:val="00CC7B30"/>
    <w:rsid w:val="00CD381E"/>
    <w:rsid w:val="00CE01D5"/>
    <w:rsid w:val="00CE1884"/>
    <w:rsid w:val="00CE4687"/>
    <w:rsid w:val="00CE722A"/>
    <w:rsid w:val="00CF24AF"/>
    <w:rsid w:val="00CF3ED0"/>
    <w:rsid w:val="00D00A6E"/>
    <w:rsid w:val="00D00EBD"/>
    <w:rsid w:val="00D058CE"/>
    <w:rsid w:val="00D05E70"/>
    <w:rsid w:val="00D07AD0"/>
    <w:rsid w:val="00D130F0"/>
    <w:rsid w:val="00D25C58"/>
    <w:rsid w:val="00D25F88"/>
    <w:rsid w:val="00D3022A"/>
    <w:rsid w:val="00D33E17"/>
    <w:rsid w:val="00D36351"/>
    <w:rsid w:val="00D3717D"/>
    <w:rsid w:val="00D37738"/>
    <w:rsid w:val="00D42A3F"/>
    <w:rsid w:val="00D4310F"/>
    <w:rsid w:val="00D43355"/>
    <w:rsid w:val="00D45817"/>
    <w:rsid w:val="00D45D48"/>
    <w:rsid w:val="00D4612E"/>
    <w:rsid w:val="00D50893"/>
    <w:rsid w:val="00D5394C"/>
    <w:rsid w:val="00D5504E"/>
    <w:rsid w:val="00D5684B"/>
    <w:rsid w:val="00D6186A"/>
    <w:rsid w:val="00D61D1E"/>
    <w:rsid w:val="00D62454"/>
    <w:rsid w:val="00D644BA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7469"/>
    <w:rsid w:val="00D878F1"/>
    <w:rsid w:val="00D87C0F"/>
    <w:rsid w:val="00D97359"/>
    <w:rsid w:val="00D97DCC"/>
    <w:rsid w:val="00DA3292"/>
    <w:rsid w:val="00DA3F4D"/>
    <w:rsid w:val="00DA52F4"/>
    <w:rsid w:val="00DA6469"/>
    <w:rsid w:val="00DA64C3"/>
    <w:rsid w:val="00DB2426"/>
    <w:rsid w:val="00DB3767"/>
    <w:rsid w:val="00DC008E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545A"/>
    <w:rsid w:val="00DE6B20"/>
    <w:rsid w:val="00DF396C"/>
    <w:rsid w:val="00DF52F3"/>
    <w:rsid w:val="00DF68BB"/>
    <w:rsid w:val="00E0009D"/>
    <w:rsid w:val="00E006F0"/>
    <w:rsid w:val="00E03527"/>
    <w:rsid w:val="00E0402F"/>
    <w:rsid w:val="00E05A98"/>
    <w:rsid w:val="00E06564"/>
    <w:rsid w:val="00E12806"/>
    <w:rsid w:val="00E12DDC"/>
    <w:rsid w:val="00E12E09"/>
    <w:rsid w:val="00E13833"/>
    <w:rsid w:val="00E14301"/>
    <w:rsid w:val="00E16AE2"/>
    <w:rsid w:val="00E20B63"/>
    <w:rsid w:val="00E21317"/>
    <w:rsid w:val="00E23295"/>
    <w:rsid w:val="00E24508"/>
    <w:rsid w:val="00E2577C"/>
    <w:rsid w:val="00E31048"/>
    <w:rsid w:val="00E315A8"/>
    <w:rsid w:val="00E34179"/>
    <w:rsid w:val="00E37346"/>
    <w:rsid w:val="00E376EC"/>
    <w:rsid w:val="00E37F44"/>
    <w:rsid w:val="00E42FAD"/>
    <w:rsid w:val="00E43B22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4A97"/>
    <w:rsid w:val="00E97AE2"/>
    <w:rsid w:val="00EA16A8"/>
    <w:rsid w:val="00EA1889"/>
    <w:rsid w:val="00EB01FD"/>
    <w:rsid w:val="00EB1EED"/>
    <w:rsid w:val="00EB47DE"/>
    <w:rsid w:val="00EC5ED7"/>
    <w:rsid w:val="00EC6245"/>
    <w:rsid w:val="00ED1997"/>
    <w:rsid w:val="00ED2E39"/>
    <w:rsid w:val="00ED3E76"/>
    <w:rsid w:val="00ED571D"/>
    <w:rsid w:val="00ED6C59"/>
    <w:rsid w:val="00ED78A7"/>
    <w:rsid w:val="00EE4177"/>
    <w:rsid w:val="00EE42EC"/>
    <w:rsid w:val="00EE52E6"/>
    <w:rsid w:val="00EF1DBA"/>
    <w:rsid w:val="00EF4811"/>
    <w:rsid w:val="00EF5786"/>
    <w:rsid w:val="00EF7FED"/>
    <w:rsid w:val="00F01EE9"/>
    <w:rsid w:val="00F02236"/>
    <w:rsid w:val="00F04575"/>
    <w:rsid w:val="00F11569"/>
    <w:rsid w:val="00F1239E"/>
    <w:rsid w:val="00F136EB"/>
    <w:rsid w:val="00F17B39"/>
    <w:rsid w:val="00F20871"/>
    <w:rsid w:val="00F208FB"/>
    <w:rsid w:val="00F25B5D"/>
    <w:rsid w:val="00F2637E"/>
    <w:rsid w:val="00F265CB"/>
    <w:rsid w:val="00F3005E"/>
    <w:rsid w:val="00F321BB"/>
    <w:rsid w:val="00F338B3"/>
    <w:rsid w:val="00F3398F"/>
    <w:rsid w:val="00F3451E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2E8D"/>
    <w:rsid w:val="00F83B62"/>
    <w:rsid w:val="00F8436E"/>
    <w:rsid w:val="00F86147"/>
    <w:rsid w:val="00F87844"/>
    <w:rsid w:val="00F9036B"/>
    <w:rsid w:val="00F9241C"/>
    <w:rsid w:val="00F9359F"/>
    <w:rsid w:val="00F94085"/>
    <w:rsid w:val="00F94594"/>
    <w:rsid w:val="00F94902"/>
    <w:rsid w:val="00F96219"/>
    <w:rsid w:val="00F9669C"/>
    <w:rsid w:val="00FA1F60"/>
    <w:rsid w:val="00FA302F"/>
    <w:rsid w:val="00FA5F48"/>
    <w:rsid w:val="00FA6BE5"/>
    <w:rsid w:val="00FB0420"/>
    <w:rsid w:val="00FB1796"/>
    <w:rsid w:val="00FB2CED"/>
    <w:rsid w:val="00FB49EF"/>
    <w:rsid w:val="00FB6E66"/>
    <w:rsid w:val="00FB745F"/>
    <w:rsid w:val="00FC17CD"/>
    <w:rsid w:val="00FC270E"/>
    <w:rsid w:val="00FC3163"/>
    <w:rsid w:val="00FC4084"/>
    <w:rsid w:val="00FC4C13"/>
    <w:rsid w:val="00FC4E66"/>
    <w:rsid w:val="00FC5DBB"/>
    <w:rsid w:val="00FC6073"/>
    <w:rsid w:val="00FC60D1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67B5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8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488C-D92A-4D12-96E2-0F5BAD4B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3788</Words>
  <Characters>22731</Characters>
  <Application>Microsoft Office Word</Application>
  <DocSecurity>4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26467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ktulkis</cp:lastModifiedBy>
  <cp:revision>2</cp:revision>
  <cp:lastPrinted>2017-05-19T13:45:00Z</cp:lastPrinted>
  <dcterms:created xsi:type="dcterms:W3CDTF">2018-07-10T10:05:00Z</dcterms:created>
  <dcterms:modified xsi:type="dcterms:W3CDTF">2018-07-10T10:05:00Z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