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6" w:rsidRDefault="008739F6" w:rsidP="008739F6">
      <w:pPr>
        <w:pStyle w:val="Default"/>
      </w:pPr>
    </w:p>
    <w:p w:rsidR="008739F6" w:rsidRPr="008739F6" w:rsidRDefault="008739F6" w:rsidP="008739F6">
      <w:pPr>
        <w:jc w:val="both"/>
        <w:rPr>
          <w:rFonts w:ascii="Verdana" w:hAnsi="Verdana"/>
          <w:color w:val="3D3D3D"/>
          <w:sz w:val="32"/>
          <w:szCs w:val="36"/>
        </w:rPr>
      </w:pPr>
      <w:r w:rsidRPr="008739F6">
        <w:rPr>
          <w:rFonts w:ascii="Verdana" w:hAnsi="Verdana"/>
          <w:color w:val="3D3D3D"/>
          <w:sz w:val="32"/>
          <w:szCs w:val="36"/>
        </w:rPr>
        <w:t xml:space="preserve">Komisja Europejska nie chce, aby europejskie uczelnie zostały wyparte przez chińskie </w:t>
      </w:r>
    </w:p>
    <w:p w:rsidR="008739F6" w:rsidRPr="008739F6" w:rsidRDefault="008739F6" w:rsidP="008739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95D41" w:rsidRPr="008739F6" w:rsidRDefault="008739F6" w:rsidP="008739F6">
      <w:pPr>
        <w:jc w:val="both"/>
        <w:rPr>
          <w:rFonts w:ascii="Verdana" w:hAnsi="Verdana"/>
          <w:color w:val="262626" w:themeColor="text1" w:themeTint="D9"/>
          <w:sz w:val="32"/>
          <w:szCs w:val="28"/>
        </w:rPr>
      </w:pPr>
      <w:r w:rsidRPr="008739F6">
        <w:rPr>
          <w:rFonts w:ascii="Verdana" w:hAnsi="Verdana" w:cs="Verdana"/>
          <w:color w:val="000000"/>
          <w:sz w:val="24"/>
          <w:szCs w:val="23"/>
        </w:rPr>
        <w:t>Europejskie uniwersytety muszą otworzyć się na świat, aktywnie promować mi</w:t>
      </w:r>
      <w:r w:rsidRPr="008739F6">
        <w:rPr>
          <w:rFonts w:ascii="Verdana" w:hAnsi="Verdana" w:cs="Verdana"/>
          <w:color w:val="000000"/>
          <w:sz w:val="24"/>
          <w:szCs w:val="23"/>
        </w:rPr>
        <w:t>ę</w:t>
      </w:r>
      <w:r w:rsidRPr="008739F6">
        <w:rPr>
          <w:rFonts w:ascii="Verdana" w:hAnsi="Verdana" w:cs="Verdana"/>
          <w:color w:val="000000"/>
          <w:sz w:val="24"/>
          <w:szCs w:val="23"/>
        </w:rPr>
        <w:t>dzynarodową mobilność studentów i pracowników, oferować innowacyjne programy nauczania na światowym poziomie, a także prezentować doskonały poziom naucz</w:t>
      </w:r>
      <w:r w:rsidRPr="008739F6">
        <w:rPr>
          <w:rFonts w:ascii="Verdana" w:hAnsi="Verdana" w:cs="Verdana"/>
          <w:color w:val="000000"/>
          <w:sz w:val="24"/>
          <w:szCs w:val="23"/>
        </w:rPr>
        <w:t>a</w:t>
      </w:r>
      <w:r w:rsidRPr="008739F6">
        <w:rPr>
          <w:rFonts w:ascii="Verdana" w:hAnsi="Verdana" w:cs="Verdana"/>
          <w:color w:val="000000"/>
          <w:sz w:val="24"/>
          <w:szCs w:val="23"/>
        </w:rPr>
        <w:t>nia i badań naukowych. Takie postulaty zgłosiła Androulla Vassiliou, unijna kom</w:t>
      </w:r>
      <w:r w:rsidRPr="008739F6">
        <w:rPr>
          <w:rFonts w:ascii="Verdana" w:hAnsi="Verdana" w:cs="Verdana"/>
          <w:color w:val="000000"/>
          <w:sz w:val="24"/>
          <w:szCs w:val="23"/>
        </w:rPr>
        <w:t>i</w:t>
      </w:r>
      <w:r w:rsidRPr="008739F6">
        <w:rPr>
          <w:rFonts w:ascii="Verdana" w:hAnsi="Verdana" w:cs="Verdana"/>
          <w:color w:val="000000"/>
          <w:sz w:val="24"/>
          <w:szCs w:val="23"/>
        </w:rPr>
        <w:t xml:space="preserve">sarz ds. edukacji, kultury, wielojęzyczności i młodzieży podczas inauguracji strategii </w:t>
      </w:r>
      <w:r w:rsidR="00806AE6" w:rsidRPr="00806AE6">
        <w:rPr>
          <w:rFonts w:ascii="Verdana" w:hAnsi="Verdana" w:cs="Verdana"/>
          <w:i/>
          <w:color w:val="000000"/>
          <w:sz w:val="24"/>
          <w:szCs w:val="23"/>
        </w:rPr>
        <w:t>Europejskie szkolnictwo wyższe</w:t>
      </w:r>
      <w:r w:rsidRPr="008739F6">
        <w:rPr>
          <w:rFonts w:ascii="Verdana" w:hAnsi="Verdana" w:cs="Verdana"/>
          <w:color w:val="000000"/>
          <w:sz w:val="24"/>
          <w:szCs w:val="23"/>
        </w:rPr>
        <w:t xml:space="preserve">. </w:t>
      </w:r>
      <w:r w:rsidRPr="008739F6">
        <w:rPr>
          <w:rFonts w:ascii="Verdana" w:hAnsi="Verdana" w:cs="Verdana"/>
          <w:color w:val="7E7E7E"/>
          <w:sz w:val="24"/>
          <w:szCs w:val="23"/>
        </w:rPr>
        <w:t xml:space="preserve">| 12 lipca 2013 r. </w:t>
      </w:r>
    </w:p>
    <w:p w:rsidR="008739F6" w:rsidRPr="008739F6" w:rsidRDefault="00375618" w:rsidP="008739F6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>
        <w:rPr>
          <w:rFonts w:ascii="Verdana" w:hAnsi="Verdana"/>
          <w:bCs/>
          <w:color w:val="404040" w:themeColor="text1" w:themeTint="BF"/>
          <w:sz w:val="1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-32.55pt;margin-top:1.95pt;width:138.25pt;height:145.9pt;z-index:251660288;mso-width-relative:margin;mso-height-relative:margin" stroked="f">
            <v:textbox style="mso-next-textbox:#_x0000_s2065">
              <w:txbxContent>
                <w:p w:rsidR="005933BC" w:rsidRPr="008739F6" w:rsidRDefault="008739F6" w:rsidP="008739F6">
                  <w:pPr>
                    <w:jc w:val="right"/>
                  </w:pPr>
                  <w:r w:rsidRPr="008739F6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 xml:space="preserve">Komisja Europejska będzie wspierać </w:t>
                  </w:r>
                  <w:r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br/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>państwa</w:t>
                  </w:r>
                  <w:r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br/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 xml:space="preserve"> członkowskie </w:t>
                  </w:r>
                  <w:r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br/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 xml:space="preserve">w tworzeniu </w:t>
                  </w:r>
                  <w:r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br/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 xml:space="preserve">międzynarodowych sieci współpracy </w:t>
                  </w:r>
                  <w:r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br/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 xml:space="preserve">w szkolnictwie </w:t>
                  </w:r>
                  <w:r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br/>
                  </w:r>
                  <w:r w:rsidRPr="008739F6">
                    <w:rPr>
                      <w:rFonts w:ascii="Verdana" w:hAnsi="Verdana" w:cs="Verdana"/>
                      <w:b/>
                      <w:bCs/>
                      <w:color w:val="0076C7"/>
                      <w:sz w:val="20"/>
                      <w:szCs w:val="20"/>
                    </w:rPr>
                    <w:t>wyższym</w:t>
                  </w:r>
                </w:p>
              </w:txbxContent>
            </v:textbox>
            <w10:anchorlock/>
          </v:shape>
        </w:pic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Podczas prezentacj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i</w: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strategii, która odbyła się 11 lipca, komisarz Vassiliou apel</w: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o</w: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wała również o to, by europejskie uniwersytety nawiązały lepszą współpracę z i</w: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n</w: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stytucjami UE, co powinno nastąpić jak najszybciej. 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– </w:t>
      </w:r>
      <w:r w:rsidR="00806AE6" w:rsidRPr="00806AE6">
        <w:rPr>
          <w:rFonts w:ascii="Verdana" w:hAnsi="Verdana"/>
          <w:bCs/>
          <w:iCs/>
          <w:color w:val="404040" w:themeColor="text1" w:themeTint="BF"/>
          <w:sz w:val="18"/>
          <w:szCs w:val="20"/>
        </w:rPr>
        <w:t xml:space="preserve">Komisja będzie wspierać państwa członkowskie w tworzeniu ich międzynarodowych sieci współpracy </w:t>
      </w:r>
      <w:r w:rsidR="00806AE6" w:rsidRPr="00806AE6">
        <w:rPr>
          <w:rFonts w:ascii="Verdana" w:hAnsi="Verdana"/>
          <w:bCs/>
          <w:iCs/>
          <w:color w:val="404040" w:themeColor="text1" w:themeTint="BF"/>
          <w:sz w:val="18"/>
          <w:szCs w:val="20"/>
        </w:rPr>
        <w:br/>
        <w:t xml:space="preserve">w szkolnictwie wyższym </w:t>
      </w:r>
      <w:r w:rsidR="008739F6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– dodała komisarz. </w:t>
      </w:r>
    </w:p>
    <w:p w:rsidR="008739F6" w:rsidRPr="008739F6" w:rsidRDefault="008739F6" w:rsidP="008739F6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Przedstawicielstwo Komisji Europejskiej podkreśliło zmiany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,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jakie zachodzą na c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a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łym świecie w szkolnictwie wyższym. Nasila się konkurencja ze strony takich państw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,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jak Chiny czy Indie, co w przyszłości sprowokuje ok. 4 ty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s.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europejskich uniwersytetów do przeprowadzenia modernizacji. Chodzi tu nie tylko o zmiany </w:t>
      </w:r>
      <w:r>
        <w:rPr>
          <w:rFonts w:ascii="Verdana" w:hAnsi="Verdana"/>
          <w:bCs/>
          <w:color w:val="404040" w:themeColor="text1" w:themeTint="BF"/>
          <w:sz w:val="18"/>
          <w:szCs w:val="20"/>
        </w:rPr>
        <w:br/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w zakresie działalności międzynarodowej, ale także świadczenia usług edukacy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j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nych dla studentów europejskich w poszczególnych państwach. </w:t>
      </w:r>
    </w:p>
    <w:p w:rsidR="008739F6" w:rsidRPr="008739F6" w:rsidRDefault="008739F6" w:rsidP="008739F6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Komisja Europejska zwróciła również uwagę na założenia nowego programu na rzecz kształcenia, szkolenia, młodzieży i sportu Erasmus+, który w przyszłości istotnie wpłynie na rozwój systemu edukacji. Na wspieranie międzynarodowej wymiany studentów oraz pogłębianie współpracy między uniwersytetami europe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j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skimi a instytucjami partnerskimi w ramach nowego programu Unia przeznaczy 400 mln euro rocznie. </w:t>
      </w:r>
    </w:p>
    <w:p w:rsidR="008739F6" w:rsidRPr="008739F6" w:rsidRDefault="008739F6" w:rsidP="008739F6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W programie Erasmus+, którego inaugurację zaplanowano na styczeń 2014 r., szczególnie ważne będzie umożliwi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e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nie studentom spoza Europy odbyci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a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części studiów na europejskich uczelniach. 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Młodym</w:t>
      </w:r>
      <w:r w:rsidR="00522710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z Europy program ten pozwoli st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u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diować w innych częściach świata. Erasmus+ umożliwi również 135 tys. </w:t>
      </w:r>
      <w:r w:rsidR="00522710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student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ów</w:t>
      </w:r>
      <w:r w:rsidR="00522710"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i pracownik</w:t>
      </w:r>
      <w:r w:rsidR="00522710">
        <w:rPr>
          <w:rFonts w:ascii="Verdana" w:hAnsi="Verdana"/>
          <w:bCs/>
          <w:color w:val="404040" w:themeColor="text1" w:themeTint="BF"/>
          <w:sz w:val="18"/>
          <w:szCs w:val="20"/>
        </w:rPr>
        <w:t>ów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wyjazd poza Unię. To o 100 tys. osób więcej niż w ramach obecn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e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go programu Erasmus Mundus. </w:t>
      </w:r>
    </w:p>
    <w:p w:rsidR="008739F6" w:rsidRPr="00232D99" w:rsidRDefault="008739F6" w:rsidP="008739F6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Zdaniem przedstawicieli KE liczba studentów </w:t>
      </w:r>
      <w:r w:rsidR="00806AE6" w:rsidRPr="006658A8">
        <w:rPr>
          <w:rFonts w:ascii="Verdana" w:hAnsi="Verdana"/>
          <w:bCs/>
          <w:color w:val="404040" w:themeColor="text1" w:themeTint="BF"/>
          <w:sz w:val="18"/>
          <w:szCs w:val="20"/>
        </w:rPr>
        <w:t>w 2030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 r. wzrośnie do 400 mln, przy czym wzrost ten będzie szczególnie silny w Azji i Ameryce Południowej. Do Europy przyjeżdża obecnie około 45 proc. studentów międzynarodowych, jednak w pa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ń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stwach konkurencyjnych rośnie tempo inwestycji w szkolnictwie wyższym. Na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>j</w:t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większa liczba mobilnych studentów międzynarodowych pochodzi z Chin, Indii </w:t>
      </w:r>
      <w:r>
        <w:rPr>
          <w:rFonts w:ascii="Verdana" w:hAnsi="Verdana"/>
          <w:bCs/>
          <w:color w:val="404040" w:themeColor="text1" w:themeTint="BF"/>
          <w:sz w:val="18"/>
          <w:szCs w:val="20"/>
        </w:rPr>
        <w:br/>
      </w:r>
      <w:r w:rsidRPr="008739F6">
        <w:rPr>
          <w:rFonts w:ascii="Verdana" w:hAnsi="Verdana"/>
          <w:bCs/>
          <w:color w:val="404040" w:themeColor="text1" w:themeTint="BF"/>
          <w:sz w:val="18"/>
          <w:szCs w:val="20"/>
        </w:rPr>
        <w:t xml:space="preserve">i Korei Południowej. </w:t>
      </w:r>
    </w:p>
    <w:p w:rsidR="00232D99" w:rsidRPr="00232D99" w:rsidRDefault="00232D99" w:rsidP="00232D99">
      <w:pPr>
        <w:pStyle w:val="NormalnyWeb"/>
        <w:ind w:left="2410" w:right="283"/>
        <w:jc w:val="both"/>
        <w:rPr>
          <w:rFonts w:ascii="Verdana" w:hAnsi="Verdana"/>
          <w:bCs/>
          <w:color w:val="404040" w:themeColor="text1" w:themeTint="BF"/>
          <w:sz w:val="1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4261F8" w:rsidTr="002B2388">
        <w:trPr>
          <w:trHeight w:val="567"/>
        </w:trPr>
        <w:tc>
          <w:tcPr>
            <w:tcW w:w="10346" w:type="dxa"/>
            <w:shd w:val="clear" w:color="auto" w:fill="F2F2F2" w:themeFill="background1" w:themeFillShade="F2"/>
          </w:tcPr>
          <w:p w:rsidR="00375618" w:rsidRDefault="002B2388">
            <w:pPr>
              <w:ind w:left="2126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Wi</w:t>
            </w:r>
            <w:r w:rsidR="00183E5F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ęcej informacji: </w:t>
            </w:r>
            <w:hyperlink r:id="rId7" w:history="1">
              <w:r w:rsidR="00183E5F" w:rsidRPr="008B2A5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33476D">
              <w:t xml:space="preserve"> 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D416B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8" w:history="1">
              <w:r w:rsidR="00D416B8" w:rsidRPr="008B2A5F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</w:t>
            </w:r>
            <w:r w:rsidR="00522710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</w:t>
            </w:r>
            <w:r w:rsidR="00843E58" w:rsidRPr="00843E58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463 11 73</w:t>
            </w:r>
          </w:p>
        </w:tc>
      </w:tr>
    </w:tbl>
    <w:p w:rsidR="00915268" w:rsidRPr="004261F8" w:rsidRDefault="00915268" w:rsidP="0057526D">
      <w:pPr>
        <w:ind w:left="2552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2B2388">
      <w:headerReference w:type="default" r:id="rId9"/>
      <w:footerReference w:type="default" r:id="rId10"/>
      <w:pgSz w:w="11906" w:h="16838"/>
      <w:pgMar w:top="-1985" w:right="849" w:bottom="1135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20" w:rsidRDefault="00D41020" w:rsidP="00B30CE1">
      <w:pPr>
        <w:spacing w:after="0" w:line="240" w:lineRule="auto"/>
      </w:pPr>
      <w:r>
        <w:separator/>
      </w:r>
    </w:p>
  </w:endnote>
  <w:endnote w:type="continuationSeparator" w:id="0">
    <w:p w:rsidR="00D41020" w:rsidRDefault="00D41020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C" w:rsidRDefault="005933BC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5933BC" w:rsidRPr="00D60BB3" w:rsidRDefault="005933BC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5933BC" w:rsidRPr="00843E58" w:rsidRDefault="005933BC" w:rsidP="00843E58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www.erasmusplus.org.pl/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20" w:rsidRDefault="00D41020" w:rsidP="00B30CE1">
      <w:pPr>
        <w:spacing w:after="0" w:line="240" w:lineRule="auto"/>
      </w:pPr>
      <w:r>
        <w:separator/>
      </w:r>
    </w:p>
  </w:footnote>
  <w:footnote w:type="continuationSeparator" w:id="0">
    <w:p w:rsidR="00D41020" w:rsidRDefault="00D41020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BC" w:rsidRDefault="0059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-448105</wp:posOffset>
          </wp:positionV>
          <wp:extent cx="7556003" cy="2353586"/>
          <wp:effectExtent l="19050" t="0" r="6847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03" cy="235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3BC" w:rsidRDefault="00593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D99" w:rsidRDefault="00232D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consecutiveHyphenLimit w:val="2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6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C19E2"/>
    <w:rsid w:val="000F36D4"/>
    <w:rsid w:val="00183E5F"/>
    <w:rsid w:val="001A313F"/>
    <w:rsid w:val="00232D99"/>
    <w:rsid w:val="00286DCA"/>
    <w:rsid w:val="00295D41"/>
    <w:rsid w:val="002B2388"/>
    <w:rsid w:val="00312729"/>
    <w:rsid w:val="003255C7"/>
    <w:rsid w:val="0033476D"/>
    <w:rsid w:val="00375618"/>
    <w:rsid w:val="004261F8"/>
    <w:rsid w:val="0047134A"/>
    <w:rsid w:val="00505E20"/>
    <w:rsid w:val="005072B7"/>
    <w:rsid w:val="00520AC2"/>
    <w:rsid w:val="00522710"/>
    <w:rsid w:val="005578AB"/>
    <w:rsid w:val="0057526D"/>
    <w:rsid w:val="005933BC"/>
    <w:rsid w:val="006658A8"/>
    <w:rsid w:val="00692228"/>
    <w:rsid w:val="0073337D"/>
    <w:rsid w:val="00783D53"/>
    <w:rsid w:val="00806AE6"/>
    <w:rsid w:val="00843E58"/>
    <w:rsid w:val="008739F6"/>
    <w:rsid w:val="008B2A5F"/>
    <w:rsid w:val="00912E32"/>
    <w:rsid w:val="00915268"/>
    <w:rsid w:val="0095106A"/>
    <w:rsid w:val="00A032BA"/>
    <w:rsid w:val="00A13804"/>
    <w:rsid w:val="00A4639C"/>
    <w:rsid w:val="00A53A29"/>
    <w:rsid w:val="00A97D5E"/>
    <w:rsid w:val="00AE0E0A"/>
    <w:rsid w:val="00AF28E2"/>
    <w:rsid w:val="00B30CE1"/>
    <w:rsid w:val="00B568D8"/>
    <w:rsid w:val="00BC4702"/>
    <w:rsid w:val="00C21B9C"/>
    <w:rsid w:val="00C256F5"/>
    <w:rsid w:val="00C65561"/>
    <w:rsid w:val="00CE0A73"/>
    <w:rsid w:val="00D2034C"/>
    <w:rsid w:val="00D41020"/>
    <w:rsid w:val="00D416B8"/>
    <w:rsid w:val="00D63116"/>
    <w:rsid w:val="00DD3B6E"/>
    <w:rsid w:val="00EA0566"/>
    <w:rsid w:val="00EB51AF"/>
    <w:rsid w:val="00F63916"/>
    <w:rsid w:val="00F87DB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9F6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07F5-668D-4588-A347-AA5453B8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2406</Characters>
  <Application>Microsoft Office Word</Application>
  <DocSecurity>0</DocSecurity>
  <Lines>43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2014-02-07T15:36:00Z</dcterms:created>
  <dcterms:modified xsi:type="dcterms:W3CDTF">2014-02-07T15:36:00Z</dcterms:modified>
</cp:coreProperties>
</file>